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E309B" w:rsidRPr="00C1560A" w:rsidRDefault="00CE309B" w:rsidP="00CE309B">
      <w:pPr>
        <w:spacing w:after="0" w:line="240" w:lineRule="auto"/>
        <w:jc w:val="both"/>
        <w:textAlignment w:val="baseline"/>
        <w:rPr>
          <w:rFonts w:ascii="Times New Roman" w:eastAsia="Times New Roman" w:hAnsi="Times New Roman" w:cs="Times New Roman"/>
          <w:color w:val="212121"/>
          <w:sz w:val="32"/>
          <w:szCs w:val="32"/>
          <w:lang w:eastAsia="ru-RU"/>
        </w:rPr>
      </w:pPr>
      <w:r w:rsidRPr="00C1560A">
        <w:rPr>
          <w:rFonts w:ascii="Times New Roman" w:eastAsia="Times New Roman" w:hAnsi="Times New Roman" w:cs="Times New Roman"/>
          <w:color w:val="212121"/>
          <w:sz w:val="32"/>
          <w:szCs w:val="32"/>
          <w:lang w:eastAsia="ru-RU"/>
        </w:rPr>
        <w:t xml:space="preserve">Индукция - это движение мысли от частного к общему, от знания единичных или частных фактов к знанию общего правила, к обобщению. </w:t>
      </w:r>
      <w:proofErr w:type="spellStart"/>
      <w:r w:rsidRPr="00C1560A">
        <w:rPr>
          <w:rFonts w:ascii="Times New Roman" w:eastAsia="Times New Roman" w:hAnsi="Times New Roman" w:cs="Times New Roman"/>
          <w:color w:val="212121"/>
          <w:sz w:val="32"/>
          <w:szCs w:val="32"/>
          <w:lang w:eastAsia="ru-RU"/>
        </w:rPr>
        <w:t>Композициционно</w:t>
      </w:r>
      <w:proofErr w:type="spellEnd"/>
      <w:r w:rsidRPr="00C1560A">
        <w:rPr>
          <w:rFonts w:ascii="Times New Roman" w:eastAsia="Times New Roman" w:hAnsi="Times New Roman" w:cs="Times New Roman"/>
          <w:color w:val="212121"/>
          <w:sz w:val="32"/>
          <w:szCs w:val="32"/>
          <w:lang w:eastAsia="ru-RU"/>
        </w:rPr>
        <w:t> </w:t>
      </w:r>
      <w:hyperlink r:id="rId5" w:tooltip="Что такое индуктивное рассуждение" w:history="1">
        <w:r w:rsidRPr="00C1560A">
          <w:rPr>
            <w:rFonts w:ascii="Times New Roman" w:eastAsia="Times New Roman" w:hAnsi="Times New Roman" w:cs="Times New Roman"/>
            <w:color w:val="01579B"/>
            <w:sz w:val="32"/>
            <w:szCs w:val="32"/>
            <w:bdr w:val="none" w:sz="0" w:space="0" w:color="auto" w:frame="1"/>
            <w:lang w:eastAsia="ru-RU"/>
          </w:rPr>
          <w:t>индуктивное рассуждение</w:t>
        </w:r>
      </w:hyperlink>
      <w:r w:rsidRPr="00C1560A">
        <w:rPr>
          <w:rFonts w:ascii="Times New Roman" w:eastAsia="Times New Roman" w:hAnsi="Times New Roman" w:cs="Times New Roman"/>
          <w:color w:val="212121"/>
          <w:sz w:val="32"/>
          <w:szCs w:val="32"/>
          <w:lang w:eastAsia="ru-RU"/>
        </w:rPr>
        <w:t> строится следующим образом: во вступлении определяется цель исследования; в основной части излагаются накопленные факты, рассказывается о технологии их получения, проводят анализ, сравнение и синтез полученного материала; на основании полученных результатов делаются выводы, устанавливаются закономерности, определяются свойства какого-либо объекта, признаки того или иного процесса и т. п. Индуктивное рассуждение активно используется в научных сообщениях, монографиях, квалификационных работах, научных отчетах.</w:t>
      </w:r>
    </w:p>
    <w:p w:rsidR="00CE309B" w:rsidRPr="00C1560A" w:rsidRDefault="00CE309B" w:rsidP="00CE309B">
      <w:pPr>
        <w:spacing w:after="192" w:line="240" w:lineRule="auto"/>
        <w:jc w:val="both"/>
        <w:textAlignment w:val="baseline"/>
        <w:rPr>
          <w:rFonts w:ascii="Times New Roman" w:eastAsia="Times New Roman" w:hAnsi="Times New Roman" w:cs="Times New Roman"/>
          <w:color w:val="212121"/>
          <w:sz w:val="32"/>
          <w:szCs w:val="32"/>
          <w:lang w:eastAsia="ru-RU"/>
        </w:rPr>
      </w:pPr>
      <w:r w:rsidRPr="00C1560A">
        <w:rPr>
          <w:rFonts w:ascii="Times New Roman" w:eastAsia="Times New Roman" w:hAnsi="Times New Roman" w:cs="Times New Roman"/>
          <w:color w:val="212121"/>
          <w:sz w:val="32"/>
          <w:szCs w:val="32"/>
          <w:lang w:eastAsia="ru-RU"/>
        </w:rPr>
        <w:t>Изложение на основе проблемного принципа - разновидность индуктивного метода. Оно предполагает выстраивание определенной последовательности проблем, исследуя (рассматривая) которые, автор может прийти к теоретическим обобщениям, формулированию правил и закономерностей. В ходе лекции, доклада, в процессе написания монографии, статьи, дипломного проекта, диссертации автор формулирует ту или иную проблему и предлагает ряд возможных путей ее решения (исследования). Выбрав оптимальный путь, автор подробно анализирует проблему (вскрывает ее внутренние противоречия, приводит данные, подтверждающие высказанные предположения, аргументированно опровергает другие точки зрения, не состоятельные, по мнению автора).</w:t>
      </w:r>
    </w:p>
    <w:p w:rsidR="00CE309B" w:rsidRPr="00C1560A" w:rsidRDefault="00CE309B" w:rsidP="00CE309B">
      <w:pPr>
        <w:spacing w:after="0" w:line="240" w:lineRule="auto"/>
        <w:jc w:val="both"/>
        <w:textAlignment w:val="baseline"/>
        <w:rPr>
          <w:rFonts w:ascii="Times New Roman" w:eastAsia="Times New Roman" w:hAnsi="Times New Roman" w:cs="Times New Roman"/>
          <w:color w:val="212121"/>
          <w:sz w:val="32"/>
          <w:szCs w:val="32"/>
          <w:lang w:eastAsia="ru-RU"/>
        </w:rPr>
      </w:pPr>
      <w:r w:rsidRPr="00C1560A">
        <w:rPr>
          <w:rFonts w:ascii="Times New Roman" w:eastAsia="Times New Roman" w:hAnsi="Times New Roman" w:cs="Times New Roman"/>
          <w:color w:val="212121"/>
          <w:sz w:val="32"/>
          <w:szCs w:val="32"/>
          <w:lang w:eastAsia="ru-RU"/>
        </w:rPr>
        <w:t>Метод аналогии (</w:t>
      </w:r>
      <w:hyperlink r:id="rId6" w:tooltip="Что такое умозаключение?" w:history="1">
        <w:r w:rsidRPr="00C1560A">
          <w:rPr>
            <w:rFonts w:ascii="Times New Roman" w:eastAsia="Times New Roman" w:hAnsi="Times New Roman" w:cs="Times New Roman"/>
            <w:color w:val="01579B"/>
            <w:sz w:val="32"/>
            <w:szCs w:val="32"/>
            <w:bdr w:val="none" w:sz="0" w:space="0" w:color="auto" w:frame="1"/>
            <w:lang w:eastAsia="ru-RU"/>
          </w:rPr>
          <w:t>умозаключение</w:t>
        </w:r>
      </w:hyperlink>
      <w:r w:rsidRPr="00C1560A">
        <w:rPr>
          <w:rFonts w:ascii="Times New Roman" w:eastAsia="Times New Roman" w:hAnsi="Times New Roman" w:cs="Times New Roman"/>
          <w:color w:val="212121"/>
          <w:sz w:val="32"/>
          <w:szCs w:val="32"/>
          <w:lang w:eastAsia="ru-RU"/>
        </w:rPr>
        <w:t> по аналогии) основывается на следующем посыле: если два явления сходны в одном и более отношениях, то они, вероятно, сходны и в других отношениях. Умозаключения по аналогии имеют вероятностный, приблизительный характер. Этим можно объяснить их меньшую распространенность в жанрах собственно научного стиля речи.</w:t>
      </w:r>
    </w:p>
    <w:p w:rsidR="00CE309B" w:rsidRPr="00C1560A" w:rsidRDefault="00CE309B" w:rsidP="00CE309B">
      <w:pPr>
        <w:spacing w:after="0" w:line="240" w:lineRule="auto"/>
        <w:jc w:val="both"/>
        <w:textAlignment w:val="baseline"/>
        <w:rPr>
          <w:rFonts w:ascii="Times New Roman" w:eastAsia="Times New Roman" w:hAnsi="Times New Roman" w:cs="Times New Roman"/>
          <w:color w:val="212121"/>
          <w:sz w:val="32"/>
          <w:szCs w:val="32"/>
          <w:lang w:eastAsia="ru-RU"/>
        </w:rPr>
      </w:pPr>
      <w:r w:rsidRPr="00C1560A">
        <w:rPr>
          <w:rFonts w:ascii="Times New Roman" w:eastAsia="Times New Roman" w:hAnsi="Times New Roman" w:cs="Times New Roman"/>
          <w:color w:val="212121"/>
          <w:sz w:val="32"/>
          <w:szCs w:val="32"/>
          <w:lang w:eastAsia="ru-RU"/>
        </w:rPr>
        <w:t>При анализе логико-композиционной структуры текстов небольшого объема обращают </w:t>
      </w:r>
      <w:hyperlink r:id="rId7" w:history="1">
        <w:r w:rsidRPr="00C1560A">
          <w:rPr>
            <w:rFonts w:ascii="Times New Roman" w:eastAsia="Times New Roman" w:hAnsi="Times New Roman" w:cs="Times New Roman"/>
            <w:color w:val="01579B"/>
            <w:sz w:val="32"/>
            <w:szCs w:val="32"/>
            <w:bdr w:val="none" w:sz="0" w:space="0" w:color="auto" w:frame="1"/>
            <w:lang w:eastAsia="ru-RU"/>
          </w:rPr>
          <w:t>внимание</w:t>
        </w:r>
      </w:hyperlink>
      <w:r w:rsidRPr="00C1560A">
        <w:rPr>
          <w:rFonts w:ascii="Times New Roman" w:eastAsia="Times New Roman" w:hAnsi="Times New Roman" w:cs="Times New Roman"/>
          <w:color w:val="212121"/>
          <w:sz w:val="32"/>
          <w:szCs w:val="32"/>
          <w:lang w:eastAsia="ru-RU"/>
        </w:rPr>
        <w:t> на место обобщающего смыслового блока в их структуре. В зависимости от позиции обобщающего блока выделяют пять типов текстовых структур: индуктивные, дедуктивные, рамочные (дедуктивно-индуктивные), стержневые (индуктивно-дедуктивные) и имплицитные (</w:t>
      </w:r>
      <w:proofErr w:type="spellStart"/>
      <w:r w:rsidRPr="00C1560A">
        <w:rPr>
          <w:rFonts w:ascii="Times New Roman" w:eastAsia="Times New Roman" w:hAnsi="Times New Roman" w:cs="Times New Roman"/>
          <w:color w:val="212121"/>
          <w:sz w:val="32"/>
          <w:szCs w:val="32"/>
          <w:lang w:eastAsia="ru-RU"/>
        </w:rPr>
        <w:t>традуктивные</w:t>
      </w:r>
      <w:proofErr w:type="spellEnd"/>
      <w:r w:rsidRPr="00C1560A">
        <w:rPr>
          <w:rFonts w:ascii="Times New Roman" w:eastAsia="Times New Roman" w:hAnsi="Times New Roman" w:cs="Times New Roman"/>
          <w:color w:val="212121"/>
          <w:sz w:val="32"/>
          <w:szCs w:val="32"/>
          <w:lang w:eastAsia="ru-RU"/>
        </w:rPr>
        <w:t>) структуры.</w:t>
      </w:r>
    </w:p>
    <w:p w:rsidR="00CE309B" w:rsidRPr="00C1560A" w:rsidRDefault="00CE309B" w:rsidP="00CE309B">
      <w:pPr>
        <w:spacing w:after="192" w:line="240" w:lineRule="auto"/>
        <w:jc w:val="both"/>
        <w:textAlignment w:val="baseline"/>
        <w:rPr>
          <w:rFonts w:ascii="Times New Roman" w:eastAsia="Times New Roman" w:hAnsi="Times New Roman" w:cs="Times New Roman"/>
          <w:color w:val="212121"/>
          <w:sz w:val="32"/>
          <w:szCs w:val="32"/>
          <w:lang w:eastAsia="ru-RU"/>
        </w:rPr>
      </w:pPr>
      <w:r w:rsidRPr="00C1560A">
        <w:rPr>
          <w:rFonts w:ascii="Times New Roman" w:eastAsia="Times New Roman" w:hAnsi="Times New Roman" w:cs="Times New Roman"/>
          <w:color w:val="212121"/>
          <w:sz w:val="32"/>
          <w:szCs w:val="32"/>
          <w:lang w:eastAsia="ru-RU"/>
        </w:rPr>
        <w:lastRenderedPageBreak/>
        <w:t>В текстах, имеющих индуктивную структуру, обобщение расположено в конце, изложение информации идет от частного к общему. Тексты с дедуктивной структурой начинаются с обобщения. Далее в тексте конкретизируется, объясняется или доказывается ключевое положение. В текстах с рамочной структурой выделяют два фокуса: первый - обобщение, с которого начинается изложение (оно детализируется или развивается на материале частных положений), второй -обобщение информации в конце текста. В текстах со стержневой структурой изложение начинается с частных положений, за ними следует обобщение, которое затем уточняется и конкретизируется. В тексте, имеющем имплицитную структуру, обобщающий блок отсутствует (вербально он не выражен): предполагается, что читающий способен прийти к выводу, заключению или обобщению самостоятельно. Ведущими типами в научной речи считаются дедуктивный и дедуктивно-индуктивный.</w:t>
      </w:r>
    </w:p>
    <w:p w:rsidR="00CE309B" w:rsidRPr="00C1560A" w:rsidRDefault="00CE309B" w:rsidP="00CE309B">
      <w:pPr>
        <w:spacing w:after="192" w:line="240" w:lineRule="auto"/>
        <w:jc w:val="both"/>
        <w:textAlignment w:val="baseline"/>
        <w:rPr>
          <w:rFonts w:ascii="Times New Roman" w:eastAsia="Times New Roman" w:hAnsi="Times New Roman" w:cs="Times New Roman"/>
          <w:color w:val="212121"/>
          <w:sz w:val="32"/>
          <w:szCs w:val="32"/>
          <w:lang w:eastAsia="ru-RU"/>
        </w:rPr>
      </w:pPr>
      <w:r w:rsidRPr="00C1560A">
        <w:rPr>
          <w:rFonts w:ascii="Times New Roman" w:eastAsia="Times New Roman" w:hAnsi="Times New Roman" w:cs="Times New Roman"/>
          <w:color w:val="212121"/>
          <w:sz w:val="32"/>
          <w:szCs w:val="32"/>
          <w:lang w:eastAsia="ru-RU"/>
        </w:rPr>
        <w:t>Структура содержания. Содержание научного текста представляет собой отраженное и объективированное посредством языковых знаков знание о фрагментах действительности, об объектах материального мира, о теоретических понятиях и конструктах. Соответственно структура содержания текста отражает смысловые связи и отношения, которые устанавливаются между понятиями, явлениями, предметами реального мира, отображенными в тексте в виде языковых единиц разных уровней.</w:t>
      </w:r>
    </w:p>
    <w:p w:rsidR="00CE309B" w:rsidRPr="00C1560A" w:rsidRDefault="00CE309B" w:rsidP="00CE309B">
      <w:pPr>
        <w:spacing w:after="192" w:line="240" w:lineRule="auto"/>
        <w:jc w:val="both"/>
        <w:textAlignment w:val="baseline"/>
        <w:rPr>
          <w:rFonts w:ascii="Times New Roman" w:eastAsia="Times New Roman" w:hAnsi="Times New Roman" w:cs="Times New Roman"/>
          <w:color w:val="212121"/>
          <w:sz w:val="32"/>
          <w:szCs w:val="32"/>
          <w:lang w:eastAsia="ru-RU"/>
        </w:rPr>
      </w:pPr>
      <w:r w:rsidRPr="00C1560A">
        <w:rPr>
          <w:rFonts w:ascii="Times New Roman" w:eastAsia="Times New Roman" w:hAnsi="Times New Roman" w:cs="Times New Roman"/>
          <w:color w:val="212121"/>
          <w:sz w:val="32"/>
          <w:szCs w:val="32"/>
          <w:lang w:eastAsia="ru-RU"/>
        </w:rPr>
        <w:t xml:space="preserve">Для характеристики содержания текста требуется не только осмысление отдельных языковых выражений, но и больших отрезков текста, соответствующих </w:t>
      </w:r>
      <w:proofErr w:type="spellStart"/>
      <w:r w:rsidRPr="00C1560A">
        <w:rPr>
          <w:rFonts w:ascii="Times New Roman" w:eastAsia="Times New Roman" w:hAnsi="Times New Roman" w:cs="Times New Roman"/>
          <w:color w:val="212121"/>
          <w:sz w:val="32"/>
          <w:szCs w:val="32"/>
          <w:lang w:eastAsia="ru-RU"/>
        </w:rPr>
        <w:t>подтемам</w:t>
      </w:r>
      <w:proofErr w:type="spellEnd"/>
      <w:r w:rsidRPr="00C1560A">
        <w:rPr>
          <w:rFonts w:ascii="Times New Roman" w:eastAsia="Times New Roman" w:hAnsi="Times New Roman" w:cs="Times New Roman"/>
          <w:color w:val="212121"/>
          <w:sz w:val="32"/>
          <w:szCs w:val="32"/>
          <w:lang w:eastAsia="ru-RU"/>
        </w:rPr>
        <w:t xml:space="preserve"> и </w:t>
      </w:r>
      <w:proofErr w:type="spellStart"/>
      <w:r w:rsidRPr="00C1560A">
        <w:rPr>
          <w:rFonts w:ascii="Times New Roman" w:eastAsia="Times New Roman" w:hAnsi="Times New Roman" w:cs="Times New Roman"/>
          <w:color w:val="212121"/>
          <w:sz w:val="32"/>
          <w:szCs w:val="32"/>
          <w:lang w:eastAsia="ru-RU"/>
        </w:rPr>
        <w:t>субподтемам</w:t>
      </w:r>
      <w:proofErr w:type="spellEnd"/>
      <w:r w:rsidRPr="00C1560A">
        <w:rPr>
          <w:rFonts w:ascii="Times New Roman" w:eastAsia="Times New Roman" w:hAnsi="Times New Roman" w:cs="Times New Roman"/>
          <w:color w:val="212121"/>
          <w:sz w:val="32"/>
          <w:szCs w:val="32"/>
          <w:lang w:eastAsia="ru-RU"/>
        </w:rPr>
        <w:t xml:space="preserve">, соотнесение их между собой и на этой основе осмысление текста в целом. С точки зрения характера содержания можно выделить </w:t>
      </w:r>
      <w:proofErr w:type="gramStart"/>
      <w:r w:rsidRPr="00C1560A">
        <w:rPr>
          <w:rFonts w:ascii="Times New Roman" w:eastAsia="Times New Roman" w:hAnsi="Times New Roman" w:cs="Times New Roman"/>
          <w:color w:val="212121"/>
          <w:sz w:val="32"/>
          <w:szCs w:val="32"/>
          <w:lang w:eastAsia="ru-RU"/>
        </w:rPr>
        <w:t>научные  тексты</w:t>
      </w:r>
      <w:proofErr w:type="gramEnd"/>
      <w:r w:rsidRPr="00C1560A">
        <w:rPr>
          <w:rFonts w:ascii="Times New Roman" w:eastAsia="Times New Roman" w:hAnsi="Times New Roman" w:cs="Times New Roman"/>
          <w:color w:val="212121"/>
          <w:sz w:val="32"/>
          <w:szCs w:val="32"/>
          <w:lang w:eastAsia="ru-RU"/>
        </w:rPr>
        <w:t>, которые соотносятся с эмпирическим и теоретическим уровнями научного познания. Например, тексты по биологии (классификация растений по определенным признакам, описание строения клетки) соотносятся с эмпирическим уровнем познания, тексты по психологии мышления (моделирование творческого процесса, процесса принятия решения и т. п.) - с теоретическим уровнем познания.</w:t>
      </w:r>
    </w:p>
    <w:p w:rsidR="00CE309B" w:rsidRPr="00C1560A" w:rsidRDefault="00CE309B" w:rsidP="00CE309B">
      <w:pPr>
        <w:spacing w:after="192" w:line="240" w:lineRule="auto"/>
        <w:jc w:val="both"/>
        <w:textAlignment w:val="baseline"/>
        <w:rPr>
          <w:rFonts w:ascii="Times New Roman" w:eastAsia="Times New Roman" w:hAnsi="Times New Roman" w:cs="Times New Roman"/>
          <w:color w:val="212121"/>
          <w:sz w:val="32"/>
          <w:szCs w:val="32"/>
          <w:lang w:eastAsia="ru-RU"/>
        </w:rPr>
      </w:pPr>
      <w:r w:rsidRPr="00C1560A">
        <w:rPr>
          <w:rFonts w:ascii="Times New Roman" w:eastAsia="Times New Roman" w:hAnsi="Times New Roman" w:cs="Times New Roman"/>
          <w:color w:val="212121"/>
          <w:sz w:val="32"/>
          <w:szCs w:val="32"/>
          <w:lang w:eastAsia="ru-RU"/>
        </w:rPr>
        <w:t xml:space="preserve">В текстах рассматриваются разные виды объектов: реальные объекты материального мира (явления, события, предметы), </w:t>
      </w:r>
      <w:r w:rsidRPr="00C1560A">
        <w:rPr>
          <w:rFonts w:ascii="Times New Roman" w:eastAsia="Times New Roman" w:hAnsi="Times New Roman" w:cs="Times New Roman"/>
          <w:color w:val="212121"/>
          <w:sz w:val="32"/>
          <w:szCs w:val="32"/>
          <w:lang w:eastAsia="ru-RU"/>
        </w:rPr>
        <w:lastRenderedPageBreak/>
        <w:t>ментальные концепты (понятия сознания, правовой идеологии и т. п.) или теоретические конструкты, опосредованно соотносящиеся с реальным предметом (декартова система координат и т. п.). Характер содержания соотносится с коммуникативной целью автора: эмпирические тексты, как правило, имеют описательный, констатирующий характер и служат целям формирования фрагмента картины мира определенной области знания; теоретические тексты, содержащие ментальные концепты и абстрактные понятия, также могут иметь констатирующий, информирующий характер, однако наиболее типичен для них объясняющий, убеждающий, оценивающий характер (это относится например, к текстам по истории, философии). Осознание смысловой структуры научного текста -это путь к его пониманию и дальнейшему использованию полученных знаний.</w:t>
      </w:r>
    </w:p>
    <w:p w:rsidR="00CE309B" w:rsidRPr="00C1560A" w:rsidRDefault="00CE309B" w:rsidP="00CE309B">
      <w:pPr>
        <w:spacing w:after="192" w:line="240" w:lineRule="auto"/>
        <w:jc w:val="both"/>
        <w:textAlignment w:val="baseline"/>
        <w:rPr>
          <w:rFonts w:ascii="Times New Roman" w:eastAsia="Times New Roman" w:hAnsi="Times New Roman" w:cs="Times New Roman"/>
          <w:color w:val="212121"/>
          <w:sz w:val="32"/>
          <w:szCs w:val="32"/>
          <w:lang w:eastAsia="ru-RU"/>
        </w:rPr>
      </w:pPr>
      <w:r w:rsidRPr="00C1560A">
        <w:rPr>
          <w:rFonts w:ascii="Times New Roman" w:eastAsia="Times New Roman" w:hAnsi="Times New Roman" w:cs="Times New Roman"/>
          <w:color w:val="212121"/>
          <w:sz w:val="32"/>
          <w:szCs w:val="32"/>
          <w:lang w:eastAsia="ru-RU"/>
        </w:rPr>
        <w:t>Итак, научный текст представляет собой единство тематической, логико-композиционной и смысловой организации. Тематическую структуру научного текста образуют предмет научного исследования и его аспекты. По этому принципу выделяют тексты о понятиях и категориях науки, о свойствах, строении, функционировании объектов, о событиях, явлениях, процессах. Логико-композиционная структура научного текста во многом определяется его принадлежностью к жанру (статья, монография, диссертация и т. д.), а также логикой изложения. В научных текстах преобладает дедуктивный стиль изложения. Содержательная структура отражает смысловые связи между объектами и понятиями, рассматриваемыми в тексте.</w:t>
      </w:r>
    </w:p>
    <w:p w:rsidR="00CE309B" w:rsidRPr="00C1560A" w:rsidRDefault="00CE309B" w:rsidP="00CE309B">
      <w:pPr>
        <w:spacing w:after="0" w:line="240" w:lineRule="auto"/>
        <w:jc w:val="both"/>
        <w:textAlignment w:val="baseline"/>
        <w:rPr>
          <w:rFonts w:ascii="Times New Roman" w:eastAsia="Times New Roman" w:hAnsi="Times New Roman" w:cs="Times New Roman"/>
          <w:color w:val="212121"/>
          <w:sz w:val="32"/>
          <w:szCs w:val="32"/>
          <w:lang w:eastAsia="ru-RU"/>
        </w:rPr>
      </w:pPr>
      <w:r w:rsidRPr="00C1560A">
        <w:rPr>
          <w:rFonts w:ascii="Times New Roman" w:eastAsia="Times New Roman" w:hAnsi="Times New Roman" w:cs="Times New Roman"/>
          <w:i/>
          <w:iCs/>
          <w:color w:val="212121"/>
          <w:sz w:val="32"/>
          <w:szCs w:val="32"/>
          <w:bdr w:val="none" w:sz="0" w:space="0" w:color="auto" w:frame="1"/>
          <w:lang w:eastAsia="ru-RU"/>
        </w:rPr>
        <w:t>Цельность</w:t>
      </w:r>
      <w:r w:rsidRPr="00C1560A">
        <w:rPr>
          <w:rFonts w:ascii="Times New Roman" w:eastAsia="Times New Roman" w:hAnsi="Times New Roman" w:cs="Times New Roman"/>
          <w:color w:val="212121"/>
          <w:sz w:val="32"/>
          <w:szCs w:val="32"/>
          <w:lang w:eastAsia="ru-RU"/>
        </w:rPr>
        <w:t xml:space="preserve">. Эта категория отражает базовую характеристику текста как средства коммуникации. В противоположность связности, определяющей внешнюю организацию текста, цельность характеризует внутреннее, содержательное, смысловое единство текста. В отличие от связности она является психолингвистической категорией, непосредственно не соотносится с лингвистическими единицами и возникает в процессе осознания и понимания текста как результат аналитико-синтетической деятельности воспринимающего. Если в результате восприятия текста у него не возникает целостного представления о предмете коммуникации, происходит ее нарушение либо по вине автора текста, который недостаточно ясно оформил цельность текста, либо по вине </w:t>
      </w:r>
      <w:r w:rsidRPr="00C1560A">
        <w:rPr>
          <w:rFonts w:ascii="Times New Roman" w:eastAsia="Times New Roman" w:hAnsi="Times New Roman" w:cs="Times New Roman"/>
          <w:color w:val="212121"/>
          <w:sz w:val="32"/>
          <w:szCs w:val="32"/>
          <w:lang w:eastAsia="ru-RU"/>
        </w:rPr>
        <w:lastRenderedPageBreak/>
        <w:t xml:space="preserve">воспринимающего, который не готов к ее осознанию по ряду причин (уровня образования, знания языка и предмета, </w:t>
      </w:r>
      <w:proofErr w:type="spellStart"/>
      <w:r w:rsidRPr="00C1560A">
        <w:rPr>
          <w:rFonts w:ascii="Times New Roman" w:eastAsia="Times New Roman" w:hAnsi="Times New Roman" w:cs="Times New Roman"/>
          <w:color w:val="212121"/>
          <w:sz w:val="32"/>
          <w:szCs w:val="32"/>
          <w:lang w:eastAsia="ru-RU"/>
        </w:rPr>
        <w:t>сформированности</w:t>
      </w:r>
      <w:proofErr w:type="spellEnd"/>
      <w:r w:rsidRPr="00C1560A">
        <w:rPr>
          <w:rFonts w:ascii="Times New Roman" w:eastAsia="Times New Roman" w:hAnsi="Times New Roman" w:cs="Times New Roman"/>
          <w:color w:val="212121"/>
          <w:sz w:val="32"/>
          <w:szCs w:val="32"/>
          <w:lang w:eastAsia="ru-RU"/>
        </w:rPr>
        <w:t xml:space="preserve"> навыков чтения и </w:t>
      </w:r>
      <w:proofErr w:type="spellStart"/>
      <w:r w:rsidRPr="00C1560A">
        <w:rPr>
          <w:rFonts w:ascii="Times New Roman" w:eastAsia="Times New Roman" w:hAnsi="Times New Roman" w:cs="Times New Roman"/>
          <w:color w:val="212121"/>
          <w:sz w:val="32"/>
          <w:szCs w:val="32"/>
          <w:lang w:eastAsia="ru-RU"/>
        </w:rPr>
        <w:t>аудирования</w:t>
      </w:r>
      <w:proofErr w:type="spellEnd"/>
      <w:r w:rsidRPr="00C1560A">
        <w:rPr>
          <w:rFonts w:ascii="Times New Roman" w:eastAsia="Times New Roman" w:hAnsi="Times New Roman" w:cs="Times New Roman"/>
          <w:color w:val="212121"/>
          <w:sz w:val="32"/>
          <w:szCs w:val="32"/>
          <w:lang w:eastAsia="ru-RU"/>
        </w:rPr>
        <w:t>, т. е. слухового восприятия, и т. п.). Поскольку в сфере научной коммуникации точность, однозначность, адекватность, истинность информации имеют первостепенное значение, выражению цельности во внешней речи подчинены все языковые средства.</w:t>
      </w:r>
    </w:p>
    <w:p w:rsidR="00CE309B" w:rsidRPr="00C1560A" w:rsidRDefault="00CE309B" w:rsidP="00CE309B">
      <w:pPr>
        <w:spacing w:after="192" w:line="240" w:lineRule="auto"/>
        <w:jc w:val="both"/>
        <w:textAlignment w:val="baseline"/>
        <w:rPr>
          <w:rFonts w:ascii="Times New Roman" w:eastAsia="Times New Roman" w:hAnsi="Times New Roman" w:cs="Times New Roman"/>
          <w:color w:val="212121"/>
          <w:sz w:val="32"/>
          <w:szCs w:val="32"/>
          <w:lang w:eastAsia="ru-RU"/>
        </w:rPr>
      </w:pPr>
      <w:r w:rsidRPr="00C1560A">
        <w:rPr>
          <w:rFonts w:ascii="Times New Roman" w:eastAsia="Times New Roman" w:hAnsi="Times New Roman" w:cs="Times New Roman"/>
          <w:color w:val="212121"/>
          <w:sz w:val="32"/>
          <w:szCs w:val="32"/>
          <w:lang w:eastAsia="ru-RU"/>
        </w:rPr>
        <w:t>В научном стиле речи появились и закрепились специальные языковые средства, облегчающие и упрощающие переход от внешней формы к цельности текста. Автор научного текста имеет в своем распоряжении как бы готовые формы, которые он «заполняет» собственным научным содержанием, а читатель, будучи членом того же научного сообщества, уже знает, как организовано содержание. В результате ускоряется и облегчается процесс понимания, при этом содержание структурируется и выражается в виде смысловых блоков разной степени обобщенности. Это свойство лежит в основе таких видов речевой и учебной деятельности, как реферирование и аннотирование текстов, выделение ключевых слов, составление различного вида планов. Создание так называемых вторичных текстов возможно именно благодаря тому, что в них сохраняется инвариант содержания первоисточника.</w:t>
      </w:r>
    </w:p>
    <w:p w:rsidR="00CE309B" w:rsidRPr="00C1560A" w:rsidRDefault="00CE309B" w:rsidP="00CE309B">
      <w:pPr>
        <w:spacing w:after="192" w:line="240" w:lineRule="auto"/>
        <w:jc w:val="both"/>
        <w:textAlignment w:val="baseline"/>
        <w:rPr>
          <w:rFonts w:ascii="Times New Roman" w:eastAsia="Times New Roman" w:hAnsi="Times New Roman" w:cs="Times New Roman"/>
          <w:color w:val="212121"/>
          <w:sz w:val="32"/>
          <w:szCs w:val="32"/>
          <w:lang w:eastAsia="ru-RU"/>
        </w:rPr>
      </w:pPr>
      <w:r w:rsidRPr="00C1560A">
        <w:rPr>
          <w:rFonts w:ascii="Times New Roman" w:eastAsia="Times New Roman" w:hAnsi="Times New Roman" w:cs="Times New Roman"/>
          <w:color w:val="212121"/>
          <w:sz w:val="32"/>
          <w:szCs w:val="32"/>
          <w:lang w:eastAsia="ru-RU"/>
        </w:rPr>
        <w:t>Цельность текста отражается в наборе ключевых слов (НКС), т. е. слов или словосочетаний, которые несут в данном тексте существенную смысловую нагрузку. Для ключевых слов характерно равномерное распределение по тексту: в научных текстах они, как правило, присутствуют в заголовке, первом предложении, а также в начальных предложениях каждого абзаца. Оптимальный объем НКС - 5 - 15 слов. Достижение смысловой однозначности и структурной цельности составляет главную задачу построения научного текста, что обусловлено потребностями научной коммуникации и обеспечивается использованием специальных языковых средств.</w:t>
      </w:r>
    </w:p>
    <w:p w:rsidR="00CE309B" w:rsidRPr="00C1560A" w:rsidRDefault="00CE309B" w:rsidP="00CE309B">
      <w:pPr>
        <w:spacing w:after="192" w:line="240" w:lineRule="auto"/>
        <w:jc w:val="both"/>
        <w:textAlignment w:val="baseline"/>
        <w:rPr>
          <w:rFonts w:ascii="Times New Roman" w:eastAsia="Times New Roman" w:hAnsi="Times New Roman" w:cs="Times New Roman"/>
          <w:color w:val="212121"/>
          <w:sz w:val="32"/>
          <w:szCs w:val="32"/>
          <w:lang w:eastAsia="ru-RU"/>
        </w:rPr>
      </w:pPr>
      <w:r w:rsidRPr="00C1560A">
        <w:rPr>
          <w:rFonts w:ascii="Times New Roman" w:eastAsia="Times New Roman" w:hAnsi="Times New Roman" w:cs="Times New Roman"/>
          <w:color w:val="212121"/>
          <w:sz w:val="32"/>
          <w:szCs w:val="32"/>
          <w:lang w:eastAsia="ru-RU"/>
        </w:rPr>
        <w:t xml:space="preserve">Функционально-смысловые типы речи рассматриваются как универсальные типологические единицы текста, выделяемые на основе различных признаков (коммуникативно-прагматических, логико- или структурно-смысловых). Различают следующие смысловые типы речи: описание, повествование, рассуждение, доказательство и сообщение. При их выделении авторы оперируют различным в стилистическом и жанровом отношении материалом и </w:t>
      </w:r>
      <w:r w:rsidRPr="00C1560A">
        <w:rPr>
          <w:rFonts w:ascii="Times New Roman" w:eastAsia="Times New Roman" w:hAnsi="Times New Roman" w:cs="Times New Roman"/>
          <w:color w:val="212121"/>
          <w:sz w:val="32"/>
          <w:szCs w:val="32"/>
          <w:lang w:eastAsia="ru-RU"/>
        </w:rPr>
        <w:lastRenderedPageBreak/>
        <w:t>используют разные основания для классификации: коммуникативное намерение, логические отношения между предложениями или более крупными частями текста и др.</w:t>
      </w:r>
    </w:p>
    <w:p w:rsidR="00CE309B" w:rsidRPr="00C1560A" w:rsidRDefault="00CE309B" w:rsidP="00CE309B">
      <w:pPr>
        <w:spacing w:after="192" w:line="240" w:lineRule="auto"/>
        <w:jc w:val="both"/>
        <w:textAlignment w:val="baseline"/>
        <w:rPr>
          <w:rFonts w:ascii="Times New Roman" w:eastAsia="Times New Roman" w:hAnsi="Times New Roman" w:cs="Times New Roman"/>
          <w:color w:val="212121"/>
          <w:sz w:val="32"/>
          <w:szCs w:val="32"/>
          <w:lang w:eastAsia="ru-RU"/>
        </w:rPr>
      </w:pPr>
      <w:r w:rsidRPr="00C1560A">
        <w:rPr>
          <w:rFonts w:ascii="Times New Roman" w:eastAsia="Times New Roman" w:hAnsi="Times New Roman" w:cs="Times New Roman"/>
          <w:color w:val="212121"/>
          <w:sz w:val="32"/>
          <w:szCs w:val="32"/>
          <w:lang w:eastAsia="ru-RU"/>
        </w:rPr>
        <w:t xml:space="preserve">В рамках многомерной классификации на первом уровне тексты делятся на описательные и </w:t>
      </w:r>
      <w:proofErr w:type="spellStart"/>
      <w:r w:rsidRPr="00C1560A">
        <w:rPr>
          <w:rFonts w:ascii="Times New Roman" w:eastAsia="Times New Roman" w:hAnsi="Times New Roman" w:cs="Times New Roman"/>
          <w:color w:val="212121"/>
          <w:sz w:val="32"/>
          <w:szCs w:val="32"/>
          <w:lang w:eastAsia="ru-RU"/>
        </w:rPr>
        <w:t>аргументативные</w:t>
      </w:r>
      <w:proofErr w:type="spellEnd"/>
      <w:r w:rsidRPr="00C1560A">
        <w:rPr>
          <w:rFonts w:ascii="Times New Roman" w:eastAsia="Times New Roman" w:hAnsi="Times New Roman" w:cs="Times New Roman"/>
          <w:color w:val="212121"/>
          <w:sz w:val="32"/>
          <w:szCs w:val="32"/>
          <w:lang w:eastAsia="ru-RU"/>
        </w:rPr>
        <w:t xml:space="preserve"> в зависимости от коммуникативной цели, намерения. Описательные тексты являются сообщающими, информирующими: они содержат информацию об объекте, его свойствах, признаках, характере, структуре. </w:t>
      </w:r>
      <w:proofErr w:type="spellStart"/>
      <w:r w:rsidRPr="00C1560A">
        <w:rPr>
          <w:rFonts w:ascii="Times New Roman" w:eastAsia="Times New Roman" w:hAnsi="Times New Roman" w:cs="Times New Roman"/>
          <w:color w:val="212121"/>
          <w:sz w:val="32"/>
          <w:szCs w:val="32"/>
          <w:lang w:eastAsia="ru-RU"/>
        </w:rPr>
        <w:t>Аргументативные</w:t>
      </w:r>
      <w:proofErr w:type="spellEnd"/>
      <w:r w:rsidRPr="00C1560A">
        <w:rPr>
          <w:rFonts w:ascii="Times New Roman" w:eastAsia="Times New Roman" w:hAnsi="Times New Roman" w:cs="Times New Roman"/>
          <w:color w:val="212121"/>
          <w:sz w:val="32"/>
          <w:szCs w:val="32"/>
          <w:lang w:eastAsia="ru-RU"/>
        </w:rPr>
        <w:t xml:space="preserve"> тексты - это тексты, убеждающие, доказывающие, объясняющие. На следующем уровне описательные и </w:t>
      </w:r>
      <w:proofErr w:type="spellStart"/>
      <w:r w:rsidRPr="00C1560A">
        <w:rPr>
          <w:rFonts w:ascii="Times New Roman" w:eastAsia="Times New Roman" w:hAnsi="Times New Roman" w:cs="Times New Roman"/>
          <w:color w:val="212121"/>
          <w:sz w:val="32"/>
          <w:szCs w:val="32"/>
          <w:lang w:eastAsia="ru-RU"/>
        </w:rPr>
        <w:t>аргументативные</w:t>
      </w:r>
      <w:proofErr w:type="spellEnd"/>
      <w:r w:rsidRPr="00C1560A">
        <w:rPr>
          <w:rFonts w:ascii="Times New Roman" w:eastAsia="Times New Roman" w:hAnsi="Times New Roman" w:cs="Times New Roman"/>
          <w:color w:val="212121"/>
          <w:sz w:val="32"/>
          <w:szCs w:val="32"/>
          <w:lang w:eastAsia="ru-RU"/>
        </w:rPr>
        <w:t xml:space="preserve"> тексты делятся по функциональным и структурным признакам.</w:t>
      </w:r>
    </w:p>
    <w:p w:rsidR="00CE309B" w:rsidRPr="00C1560A" w:rsidRDefault="00CE309B" w:rsidP="00CE309B">
      <w:pPr>
        <w:spacing w:after="192" w:line="240" w:lineRule="auto"/>
        <w:jc w:val="both"/>
        <w:textAlignment w:val="baseline"/>
        <w:rPr>
          <w:rFonts w:ascii="Times New Roman" w:eastAsia="Times New Roman" w:hAnsi="Times New Roman" w:cs="Times New Roman"/>
          <w:color w:val="212121"/>
          <w:sz w:val="32"/>
          <w:szCs w:val="32"/>
          <w:lang w:eastAsia="ru-RU"/>
        </w:rPr>
      </w:pPr>
      <w:r w:rsidRPr="00C1560A">
        <w:rPr>
          <w:rFonts w:ascii="Times New Roman" w:eastAsia="Times New Roman" w:hAnsi="Times New Roman" w:cs="Times New Roman"/>
          <w:color w:val="212121"/>
          <w:sz w:val="32"/>
          <w:szCs w:val="32"/>
          <w:lang w:eastAsia="ru-RU"/>
        </w:rPr>
        <w:t xml:space="preserve">Частные разновидности описательных текстов - определение, описание-дефиниция, собственно описание, пояснение. Наиболее частотным в научном стиле является определение, цель которого -охарактеризовать научное понятие путем указания на его наиболее существенные признаки и свойства. Дли синтаксиса определений характерны конструкции с общим синтаксическим значением «субъект (носитель признака, свойства) - свойство (признак)». Эта структура часто осложнена причастными, деепричастными оборотами и словосочетаниями с отглагольным существительным. В коммуникативно-смысловом отношении текст-определение представляет собой структуру «кустового» типа, в который тема (главный предмет) сохраняется на протяжении всего высказывания и характеризуется различными ремами. Например: Основные средства [предприятия. - Авт.] используются в течение многих производственных циклов не менее одного года, сохраняя при этом свою натуральную форму. Основные средства включаются в себестоимость произведенной продукции постепенно, по мере их износа. Нематериальные активы и основные средства образуют </w:t>
      </w:r>
      <w:proofErr w:type="spellStart"/>
      <w:r w:rsidRPr="00C1560A">
        <w:rPr>
          <w:rFonts w:ascii="Times New Roman" w:eastAsia="Times New Roman" w:hAnsi="Times New Roman" w:cs="Times New Roman"/>
          <w:color w:val="212121"/>
          <w:sz w:val="32"/>
          <w:szCs w:val="32"/>
          <w:lang w:eastAsia="ru-RU"/>
        </w:rPr>
        <w:t>внеоборотные</w:t>
      </w:r>
      <w:proofErr w:type="spellEnd"/>
      <w:r w:rsidRPr="00C1560A">
        <w:rPr>
          <w:rFonts w:ascii="Times New Roman" w:eastAsia="Times New Roman" w:hAnsi="Times New Roman" w:cs="Times New Roman"/>
          <w:color w:val="212121"/>
          <w:sz w:val="32"/>
          <w:szCs w:val="32"/>
          <w:lang w:eastAsia="ru-RU"/>
        </w:rPr>
        <w:t xml:space="preserve"> активы... Основные средства делятся по назначению на производственные средства и непроизводственные средства... К основным средствам не относятся средства стоимостью менее 100 минимальных окладов (МРОТ). В составе основных средств есть активные и пассивные средства... Основные средства обычно измеряются в денежном выражении, но возможно и натуральное выражение, при этом они называются основными фондами.</w:t>
      </w:r>
    </w:p>
    <w:p w:rsidR="00CE309B" w:rsidRPr="00C1560A" w:rsidRDefault="00CE309B" w:rsidP="00CE309B">
      <w:pPr>
        <w:spacing w:after="192" w:line="240" w:lineRule="auto"/>
        <w:jc w:val="both"/>
        <w:textAlignment w:val="baseline"/>
        <w:rPr>
          <w:rFonts w:ascii="Times New Roman" w:eastAsia="Times New Roman" w:hAnsi="Times New Roman" w:cs="Times New Roman"/>
          <w:color w:val="212121"/>
          <w:sz w:val="32"/>
          <w:szCs w:val="32"/>
          <w:lang w:eastAsia="ru-RU"/>
        </w:rPr>
      </w:pPr>
      <w:r w:rsidRPr="00C1560A">
        <w:rPr>
          <w:rFonts w:ascii="Times New Roman" w:eastAsia="Times New Roman" w:hAnsi="Times New Roman" w:cs="Times New Roman"/>
          <w:color w:val="212121"/>
          <w:sz w:val="32"/>
          <w:szCs w:val="32"/>
          <w:lang w:eastAsia="ru-RU"/>
        </w:rPr>
        <w:lastRenderedPageBreak/>
        <w:t>Наиболее близка по значению к определению дефиниция. Ее отличие от определения состоит в том, что в дефиниции перечисляются только дифференциальные признаки объекта, выделяющие его посредством идентификации с другим родовидовым понятием. В дефиниции, как правило, отсутствует полнозначный предикат: в ней устанавливаются отношения тождества. Для синтаксиса типичны конструкции, оформляющие значения «наименование видового понятия -знак отношения - наименование родового понятия». Например: Гражданское право - одна из основных отраслей права в РФ - представляет собой систему норм, регулирующих на началах равенства участников отношений, неприкосновенность собственности, свободу заключения договоров, совокупность имущественных, а также связанных с ними личных неимущественных отношений.</w:t>
      </w:r>
    </w:p>
    <w:p w:rsidR="00CE309B" w:rsidRPr="00C1560A" w:rsidRDefault="00CE309B" w:rsidP="00CE309B">
      <w:pPr>
        <w:spacing w:after="192" w:line="240" w:lineRule="auto"/>
        <w:jc w:val="both"/>
        <w:textAlignment w:val="baseline"/>
        <w:rPr>
          <w:rFonts w:ascii="Times New Roman" w:eastAsia="Times New Roman" w:hAnsi="Times New Roman" w:cs="Times New Roman"/>
          <w:color w:val="212121"/>
          <w:sz w:val="32"/>
          <w:szCs w:val="32"/>
          <w:lang w:eastAsia="ru-RU"/>
        </w:rPr>
      </w:pPr>
      <w:r w:rsidRPr="00C1560A">
        <w:rPr>
          <w:rFonts w:ascii="Times New Roman" w:eastAsia="Times New Roman" w:hAnsi="Times New Roman" w:cs="Times New Roman"/>
          <w:color w:val="212121"/>
          <w:sz w:val="32"/>
          <w:szCs w:val="32"/>
          <w:lang w:eastAsia="ru-RU"/>
        </w:rPr>
        <w:t>Собственно описание в коммуникативно-смысловом отношении совпадает с дефиницией и определением, отличаясь от них на структурно-смысловом уровне. Если в основе определений и дефиниций лежат достаточно жесткие схемы построения, то описание строится в свободной форме, при этом сохраняется главная коммуникативная цель - дать характеристику предмета, понятия, явления с той или иной степенью точности и детализации. Определение и дефиниция могут входить в описание в качестве его составляющих. Коммуникативно-смысловая структура описания, как правило, представлена тема-</w:t>
      </w:r>
      <w:proofErr w:type="spellStart"/>
      <w:r w:rsidRPr="00C1560A">
        <w:rPr>
          <w:rFonts w:ascii="Times New Roman" w:eastAsia="Times New Roman" w:hAnsi="Times New Roman" w:cs="Times New Roman"/>
          <w:color w:val="212121"/>
          <w:sz w:val="32"/>
          <w:szCs w:val="32"/>
          <w:lang w:eastAsia="ru-RU"/>
        </w:rPr>
        <w:t>рематической</w:t>
      </w:r>
      <w:proofErr w:type="spellEnd"/>
      <w:r w:rsidRPr="00C1560A">
        <w:rPr>
          <w:rFonts w:ascii="Times New Roman" w:eastAsia="Times New Roman" w:hAnsi="Times New Roman" w:cs="Times New Roman"/>
          <w:color w:val="212121"/>
          <w:sz w:val="32"/>
          <w:szCs w:val="32"/>
          <w:lang w:eastAsia="ru-RU"/>
        </w:rPr>
        <w:t xml:space="preserve"> прогрессией с элементами «кустового» типа, например: Предметом гражданского права, как и любой другой отрасли, являются общественные отношения, т. е. связи между членами общества. Специфика гражданского права состоит в том, что оно регулирует отношения, связанные с каким-либо имуществом. Гражданское право регулирует все важнейшие стороны и виды имущественных отношений, в том числе:</w:t>
      </w:r>
    </w:p>
    <w:p w:rsidR="00CE309B" w:rsidRPr="00C1560A" w:rsidRDefault="00CE309B" w:rsidP="00CE309B">
      <w:pPr>
        <w:numPr>
          <w:ilvl w:val="0"/>
          <w:numId w:val="1"/>
        </w:numPr>
        <w:spacing w:after="48" w:line="240" w:lineRule="auto"/>
        <w:ind w:left="0" w:right="360"/>
        <w:jc w:val="both"/>
        <w:textAlignment w:val="baseline"/>
        <w:rPr>
          <w:rFonts w:ascii="Times New Roman" w:eastAsia="Times New Roman" w:hAnsi="Times New Roman" w:cs="Times New Roman"/>
          <w:color w:val="212121"/>
          <w:sz w:val="32"/>
          <w:szCs w:val="32"/>
          <w:lang w:eastAsia="ru-RU"/>
        </w:rPr>
      </w:pPr>
      <w:proofErr w:type="gramStart"/>
      <w:r w:rsidRPr="00C1560A">
        <w:rPr>
          <w:rFonts w:ascii="Times New Roman" w:eastAsia="Times New Roman" w:hAnsi="Times New Roman" w:cs="Times New Roman"/>
          <w:color w:val="212121"/>
          <w:sz w:val="32"/>
          <w:szCs w:val="32"/>
          <w:lang w:eastAsia="ru-RU"/>
        </w:rPr>
        <w:t>правовое</w:t>
      </w:r>
      <w:proofErr w:type="gramEnd"/>
      <w:r w:rsidRPr="00C1560A">
        <w:rPr>
          <w:rFonts w:ascii="Times New Roman" w:eastAsia="Times New Roman" w:hAnsi="Times New Roman" w:cs="Times New Roman"/>
          <w:color w:val="212121"/>
          <w:sz w:val="32"/>
          <w:szCs w:val="32"/>
          <w:lang w:eastAsia="ru-RU"/>
        </w:rPr>
        <w:t xml:space="preserve"> положение участников этих отношений;</w:t>
      </w:r>
    </w:p>
    <w:p w:rsidR="00CE309B" w:rsidRPr="00C1560A" w:rsidRDefault="00CE309B" w:rsidP="00CE309B">
      <w:pPr>
        <w:numPr>
          <w:ilvl w:val="0"/>
          <w:numId w:val="1"/>
        </w:numPr>
        <w:spacing w:after="48" w:line="240" w:lineRule="auto"/>
        <w:ind w:left="0" w:right="360"/>
        <w:jc w:val="both"/>
        <w:textAlignment w:val="baseline"/>
        <w:rPr>
          <w:rFonts w:ascii="Times New Roman" w:eastAsia="Times New Roman" w:hAnsi="Times New Roman" w:cs="Times New Roman"/>
          <w:color w:val="212121"/>
          <w:sz w:val="32"/>
          <w:szCs w:val="32"/>
          <w:lang w:eastAsia="ru-RU"/>
        </w:rPr>
      </w:pPr>
      <w:proofErr w:type="gramStart"/>
      <w:r w:rsidRPr="00C1560A">
        <w:rPr>
          <w:rFonts w:ascii="Times New Roman" w:eastAsia="Times New Roman" w:hAnsi="Times New Roman" w:cs="Times New Roman"/>
          <w:color w:val="212121"/>
          <w:sz w:val="32"/>
          <w:szCs w:val="32"/>
          <w:lang w:eastAsia="ru-RU"/>
        </w:rPr>
        <w:t>основания</w:t>
      </w:r>
      <w:proofErr w:type="gramEnd"/>
      <w:r w:rsidRPr="00C1560A">
        <w:rPr>
          <w:rFonts w:ascii="Times New Roman" w:eastAsia="Times New Roman" w:hAnsi="Times New Roman" w:cs="Times New Roman"/>
          <w:color w:val="212121"/>
          <w:sz w:val="32"/>
          <w:szCs w:val="32"/>
          <w:lang w:eastAsia="ru-RU"/>
        </w:rPr>
        <w:t xml:space="preserve"> возникновения и порядок осуществления права собственности и других вещных прав; </w:t>
      </w:r>
    </w:p>
    <w:p w:rsidR="00CE309B" w:rsidRPr="00C1560A" w:rsidRDefault="00CE309B" w:rsidP="00CE309B">
      <w:pPr>
        <w:numPr>
          <w:ilvl w:val="0"/>
          <w:numId w:val="1"/>
        </w:numPr>
        <w:spacing w:after="48" w:line="240" w:lineRule="auto"/>
        <w:ind w:left="0" w:right="360"/>
        <w:jc w:val="both"/>
        <w:textAlignment w:val="baseline"/>
        <w:rPr>
          <w:rFonts w:ascii="Times New Roman" w:eastAsia="Times New Roman" w:hAnsi="Times New Roman" w:cs="Times New Roman"/>
          <w:color w:val="212121"/>
          <w:sz w:val="32"/>
          <w:szCs w:val="32"/>
          <w:lang w:eastAsia="ru-RU"/>
        </w:rPr>
      </w:pPr>
      <w:proofErr w:type="gramStart"/>
      <w:r w:rsidRPr="00C1560A">
        <w:rPr>
          <w:rFonts w:ascii="Times New Roman" w:eastAsia="Times New Roman" w:hAnsi="Times New Roman" w:cs="Times New Roman"/>
          <w:color w:val="212121"/>
          <w:sz w:val="32"/>
          <w:szCs w:val="32"/>
          <w:lang w:eastAsia="ru-RU"/>
        </w:rPr>
        <w:t>договорные</w:t>
      </w:r>
      <w:proofErr w:type="gramEnd"/>
      <w:r w:rsidRPr="00C1560A">
        <w:rPr>
          <w:rFonts w:ascii="Times New Roman" w:eastAsia="Times New Roman" w:hAnsi="Times New Roman" w:cs="Times New Roman"/>
          <w:color w:val="212121"/>
          <w:sz w:val="32"/>
          <w:szCs w:val="32"/>
          <w:lang w:eastAsia="ru-RU"/>
        </w:rPr>
        <w:t xml:space="preserve"> и иные обязательства, связанные с отчуждением собственником имущества и его переходом к другому лицу: гражданину либо юридическому лицу.</w:t>
      </w:r>
    </w:p>
    <w:p w:rsidR="00CE309B" w:rsidRPr="00C1560A" w:rsidRDefault="00CE309B" w:rsidP="00CE309B">
      <w:pPr>
        <w:spacing w:after="192" w:line="240" w:lineRule="auto"/>
        <w:jc w:val="both"/>
        <w:textAlignment w:val="baseline"/>
        <w:rPr>
          <w:rFonts w:ascii="Times New Roman" w:eastAsia="Times New Roman" w:hAnsi="Times New Roman" w:cs="Times New Roman"/>
          <w:color w:val="212121"/>
          <w:sz w:val="32"/>
          <w:szCs w:val="32"/>
          <w:lang w:eastAsia="ru-RU"/>
        </w:rPr>
      </w:pPr>
      <w:r w:rsidRPr="00C1560A">
        <w:rPr>
          <w:rFonts w:ascii="Times New Roman" w:eastAsia="Times New Roman" w:hAnsi="Times New Roman" w:cs="Times New Roman"/>
          <w:color w:val="212121"/>
          <w:sz w:val="32"/>
          <w:szCs w:val="32"/>
          <w:lang w:eastAsia="ru-RU"/>
        </w:rPr>
        <w:lastRenderedPageBreak/>
        <w:t>Особый вид гражданско-правовых отношений составляют отношения, вытекающие из наследования имущества.</w:t>
      </w:r>
    </w:p>
    <w:p w:rsidR="00CE309B" w:rsidRPr="00C1560A" w:rsidRDefault="00CE309B" w:rsidP="00CE309B">
      <w:pPr>
        <w:spacing w:after="192" w:line="240" w:lineRule="auto"/>
        <w:jc w:val="both"/>
        <w:textAlignment w:val="baseline"/>
        <w:rPr>
          <w:rFonts w:ascii="Times New Roman" w:eastAsia="Times New Roman" w:hAnsi="Times New Roman" w:cs="Times New Roman"/>
          <w:color w:val="212121"/>
          <w:sz w:val="32"/>
          <w:szCs w:val="32"/>
          <w:lang w:eastAsia="ru-RU"/>
        </w:rPr>
      </w:pPr>
      <w:r w:rsidRPr="00C1560A">
        <w:rPr>
          <w:rFonts w:ascii="Times New Roman" w:eastAsia="Times New Roman" w:hAnsi="Times New Roman" w:cs="Times New Roman"/>
          <w:color w:val="212121"/>
          <w:sz w:val="32"/>
          <w:szCs w:val="32"/>
          <w:lang w:eastAsia="ru-RU"/>
        </w:rPr>
        <w:t>Пояснение как разновидность описательного текста выделяется по функциональному признаку. Его цель - дополнить характеристику объекта, ввести второстепенные детали, уточняющие, иллюстрирующие информацию о свойствах и признаках объекта: временной план всех перечисленных текстов - план настоящего неактуального, настоящего постоянного. Например: Гражданское право регулирует все важнейшие стороны и виды имущественных отношений, в том числе: 1) правовое положение участников этих отношений. (Следующее предложение содержит пояснение. -Авт.) Здесь раскрываются понятие правоспособности граждан, условия возникновения дееспособности, закрепляется порядок признания граждан недееспособными, установления над ними опеки и попечительства.</w:t>
      </w:r>
    </w:p>
    <w:p w:rsidR="00CE309B" w:rsidRPr="00C1560A" w:rsidRDefault="00CE309B" w:rsidP="00CE309B">
      <w:pPr>
        <w:spacing w:after="192" w:line="240" w:lineRule="auto"/>
        <w:jc w:val="both"/>
        <w:textAlignment w:val="baseline"/>
        <w:rPr>
          <w:rFonts w:ascii="Times New Roman" w:eastAsia="Times New Roman" w:hAnsi="Times New Roman" w:cs="Times New Roman"/>
          <w:color w:val="212121"/>
          <w:sz w:val="32"/>
          <w:szCs w:val="32"/>
          <w:lang w:eastAsia="ru-RU"/>
        </w:rPr>
      </w:pPr>
      <w:r w:rsidRPr="00C1560A">
        <w:rPr>
          <w:rFonts w:ascii="Times New Roman" w:eastAsia="Times New Roman" w:hAnsi="Times New Roman" w:cs="Times New Roman"/>
          <w:color w:val="212121"/>
          <w:sz w:val="32"/>
          <w:szCs w:val="32"/>
          <w:lang w:eastAsia="ru-RU"/>
        </w:rPr>
        <w:t>К описательным текстам относится и сообщение, которое рассматривается иногда как трансформированное повествование. Это объясняется тем, что для научного текста абсолютно неактуальна простая констатация наличия субъекта или объекта в определенные промежутки времени без указания на его особенности, причины возникновения и последствия его перехода в другое состояние. Цель сообщения - информировать о каких-либо объектах, событиях, стадиях их изменения и признаках каждой стадии. При этом сообщение не передает последовательного движения (хода) отдельных фаз процесса, что характерно для повествования. Тип сообщения наиболее часто используется при описании конкретных явлений, когда требуется передать информацию о каких-либо обстоятельственных характеристиках событий, процессов, предметов. Например: ERP (</w:t>
      </w:r>
      <w:proofErr w:type="spellStart"/>
      <w:r w:rsidRPr="00C1560A">
        <w:rPr>
          <w:rFonts w:ascii="Times New Roman" w:eastAsia="Times New Roman" w:hAnsi="Times New Roman" w:cs="Times New Roman"/>
          <w:color w:val="212121"/>
          <w:sz w:val="32"/>
          <w:szCs w:val="32"/>
          <w:lang w:eastAsia="ru-RU"/>
        </w:rPr>
        <w:t>Enterprise</w:t>
      </w:r>
      <w:proofErr w:type="spellEnd"/>
      <w:r w:rsidRPr="00C1560A">
        <w:rPr>
          <w:rFonts w:ascii="Times New Roman" w:eastAsia="Times New Roman" w:hAnsi="Times New Roman" w:cs="Times New Roman"/>
          <w:color w:val="212121"/>
          <w:sz w:val="32"/>
          <w:szCs w:val="32"/>
          <w:lang w:eastAsia="ru-RU"/>
        </w:rPr>
        <w:t xml:space="preserve"> </w:t>
      </w:r>
      <w:proofErr w:type="spellStart"/>
      <w:r w:rsidRPr="00C1560A">
        <w:rPr>
          <w:rFonts w:ascii="Times New Roman" w:eastAsia="Times New Roman" w:hAnsi="Times New Roman" w:cs="Times New Roman"/>
          <w:color w:val="212121"/>
          <w:sz w:val="32"/>
          <w:szCs w:val="32"/>
          <w:lang w:eastAsia="ru-RU"/>
        </w:rPr>
        <w:t>Resource</w:t>
      </w:r>
      <w:proofErr w:type="spellEnd"/>
      <w:r w:rsidRPr="00C1560A">
        <w:rPr>
          <w:rFonts w:ascii="Times New Roman" w:eastAsia="Times New Roman" w:hAnsi="Times New Roman" w:cs="Times New Roman"/>
          <w:color w:val="212121"/>
          <w:sz w:val="32"/>
          <w:szCs w:val="32"/>
          <w:lang w:eastAsia="ru-RU"/>
        </w:rPr>
        <w:t xml:space="preserve"> </w:t>
      </w:r>
      <w:proofErr w:type="spellStart"/>
      <w:r w:rsidRPr="00C1560A">
        <w:rPr>
          <w:rFonts w:ascii="Times New Roman" w:eastAsia="Times New Roman" w:hAnsi="Times New Roman" w:cs="Times New Roman"/>
          <w:color w:val="212121"/>
          <w:sz w:val="32"/>
          <w:szCs w:val="32"/>
          <w:lang w:eastAsia="ru-RU"/>
        </w:rPr>
        <w:t>Planning</w:t>
      </w:r>
      <w:proofErr w:type="spellEnd"/>
      <w:r w:rsidRPr="00C1560A">
        <w:rPr>
          <w:rFonts w:ascii="Times New Roman" w:eastAsia="Times New Roman" w:hAnsi="Times New Roman" w:cs="Times New Roman"/>
          <w:color w:val="212121"/>
          <w:sz w:val="32"/>
          <w:szCs w:val="32"/>
          <w:lang w:eastAsia="ru-RU"/>
        </w:rPr>
        <w:t>) означает планирование ресурсов предприятия. Исторически назначение автоматизированных систем, построенных по этому принципу, претерпевало изменения. В 60-70-х годах ХХ в. был разработан стандарт управления предприятием, получивший название MRP (</w:t>
      </w:r>
      <w:proofErr w:type="spellStart"/>
      <w:r w:rsidRPr="00C1560A">
        <w:rPr>
          <w:rFonts w:ascii="Times New Roman" w:eastAsia="Times New Roman" w:hAnsi="Times New Roman" w:cs="Times New Roman"/>
          <w:color w:val="212121"/>
          <w:sz w:val="32"/>
          <w:szCs w:val="32"/>
          <w:lang w:eastAsia="ru-RU"/>
        </w:rPr>
        <w:t>Material</w:t>
      </w:r>
      <w:proofErr w:type="spellEnd"/>
      <w:r w:rsidRPr="00C1560A">
        <w:rPr>
          <w:rFonts w:ascii="Times New Roman" w:eastAsia="Times New Roman" w:hAnsi="Times New Roman" w:cs="Times New Roman"/>
          <w:color w:val="212121"/>
          <w:sz w:val="32"/>
          <w:szCs w:val="32"/>
          <w:lang w:eastAsia="ru-RU"/>
        </w:rPr>
        <w:t xml:space="preserve"> </w:t>
      </w:r>
      <w:proofErr w:type="spellStart"/>
      <w:r w:rsidRPr="00C1560A">
        <w:rPr>
          <w:rFonts w:ascii="Times New Roman" w:eastAsia="Times New Roman" w:hAnsi="Times New Roman" w:cs="Times New Roman"/>
          <w:color w:val="212121"/>
          <w:sz w:val="32"/>
          <w:szCs w:val="32"/>
          <w:lang w:eastAsia="ru-RU"/>
        </w:rPr>
        <w:t>Requirements</w:t>
      </w:r>
      <w:proofErr w:type="spellEnd"/>
      <w:r w:rsidRPr="00C1560A">
        <w:rPr>
          <w:rFonts w:ascii="Times New Roman" w:eastAsia="Times New Roman" w:hAnsi="Times New Roman" w:cs="Times New Roman"/>
          <w:color w:val="212121"/>
          <w:sz w:val="32"/>
          <w:szCs w:val="32"/>
          <w:lang w:eastAsia="ru-RU"/>
        </w:rPr>
        <w:t xml:space="preserve"> </w:t>
      </w:r>
      <w:proofErr w:type="spellStart"/>
      <w:r w:rsidRPr="00C1560A">
        <w:rPr>
          <w:rFonts w:ascii="Times New Roman" w:eastAsia="Times New Roman" w:hAnsi="Times New Roman" w:cs="Times New Roman"/>
          <w:color w:val="212121"/>
          <w:sz w:val="32"/>
          <w:szCs w:val="32"/>
          <w:lang w:eastAsia="ru-RU"/>
        </w:rPr>
        <w:t>Planning</w:t>
      </w:r>
      <w:proofErr w:type="spellEnd"/>
      <w:r w:rsidRPr="00C1560A">
        <w:rPr>
          <w:rFonts w:ascii="Times New Roman" w:eastAsia="Times New Roman" w:hAnsi="Times New Roman" w:cs="Times New Roman"/>
          <w:color w:val="212121"/>
          <w:sz w:val="32"/>
          <w:szCs w:val="32"/>
          <w:lang w:eastAsia="ru-RU"/>
        </w:rPr>
        <w:t>) - планирование потребностей в материалах для производства. Дальнейшая его эволюция привела к появлению стандарта ERP9.</w:t>
      </w:r>
    </w:p>
    <w:p w:rsidR="00CE309B" w:rsidRPr="00C1560A" w:rsidRDefault="00CE309B" w:rsidP="00CE309B">
      <w:pPr>
        <w:spacing w:after="192" w:line="240" w:lineRule="auto"/>
        <w:jc w:val="both"/>
        <w:textAlignment w:val="baseline"/>
        <w:rPr>
          <w:rFonts w:ascii="Times New Roman" w:eastAsia="Times New Roman" w:hAnsi="Times New Roman" w:cs="Times New Roman"/>
          <w:color w:val="212121"/>
          <w:sz w:val="32"/>
          <w:szCs w:val="32"/>
          <w:lang w:eastAsia="ru-RU"/>
        </w:rPr>
      </w:pPr>
      <w:r w:rsidRPr="00C1560A">
        <w:rPr>
          <w:rFonts w:ascii="Times New Roman" w:eastAsia="Times New Roman" w:hAnsi="Times New Roman" w:cs="Times New Roman"/>
          <w:color w:val="212121"/>
          <w:sz w:val="32"/>
          <w:szCs w:val="32"/>
          <w:lang w:eastAsia="ru-RU"/>
        </w:rPr>
        <w:t xml:space="preserve">К текстам </w:t>
      </w:r>
      <w:proofErr w:type="spellStart"/>
      <w:r w:rsidRPr="00C1560A">
        <w:rPr>
          <w:rFonts w:ascii="Times New Roman" w:eastAsia="Times New Roman" w:hAnsi="Times New Roman" w:cs="Times New Roman"/>
          <w:color w:val="212121"/>
          <w:sz w:val="32"/>
          <w:szCs w:val="32"/>
          <w:lang w:eastAsia="ru-RU"/>
        </w:rPr>
        <w:t>аргументативного</w:t>
      </w:r>
      <w:proofErr w:type="spellEnd"/>
      <w:r w:rsidRPr="00C1560A">
        <w:rPr>
          <w:rFonts w:ascii="Times New Roman" w:eastAsia="Times New Roman" w:hAnsi="Times New Roman" w:cs="Times New Roman"/>
          <w:color w:val="212121"/>
          <w:sz w:val="32"/>
          <w:szCs w:val="32"/>
          <w:lang w:eastAsia="ru-RU"/>
        </w:rPr>
        <w:t xml:space="preserve"> типа относят рассуждение, доказательство, объяснение. Иногда как отдельные типы </w:t>
      </w:r>
      <w:r w:rsidRPr="00C1560A">
        <w:rPr>
          <w:rFonts w:ascii="Times New Roman" w:eastAsia="Times New Roman" w:hAnsi="Times New Roman" w:cs="Times New Roman"/>
          <w:color w:val="212121"/>
          <w:sz w:val="32"/>
          <w:szCs w:val="32"/>
          <w:lang w:eastAsia="ru-RU"/>
        </w:rPr>
        <w:lastRenderedPageBreak/>
        <w:t>рассматривают умозаключение, опровержение, подтверждение и обоснование. Тексты этого типа объединены целью передачи, демонстрации процессов мышления, логического вывода, убеждения в истинности отдельных положений теории, обоснования научной позиции. Коммуникативно-смысловая структура таких текстов подчинена логической: между высказываниями существуют причинно-следственные, уступительные, условно-сопоставительные связи, синтаксически выражаемые соответствующими сложными конструкциями.</w:t>
      </w:r>
    </w:p>
    <w:p w:rsidR="00CE309B" w:rsidRPr="00C1560A" w:rsidRDefault="00CE309B" w:rsidP="00CE309B">
      <w:pPr>
        <w:spacing w:after="0" w:line="240" w:lineRule="auto"/>
        <w:jc w:val="both"/>
        <w:textAlignment w:val="baseline"/>
        <w:rPr>
          <w:rFonts w:ascii="Times New Roman" w:eastAsia="Times New Roman" w:hAnsi="Times New Roman" w:cs="Times New Roman"/>
          <w:color w:val="212121"/>
          <w:sz w:val="32"/>
          <w:szCs w:val="32"/>
          <w:lang w:eastAsia="ru-RU"/>
        </w:rPr>
      </w:pPr>
      <w:r w:rsidRPr="00C1560A">
        <w:rPr>
          <w:rFonts w:ascii="Times New Roman" w:eastAsia="Times New Roman" w:hAnsi="Times New Roman" w:cs="Times New Roman"/>
          <w:color w:val="212121"/>
          <w:sz w:val="32"/>
          <w:szCs w:val="32"/>
          <w:lang w:eastAsia="ru-RU"/>
        </w:rPr>
        <w:t>Базовую структуру доказательства образуют тезис (основное </w:t>
      </w:r>
      <w:hyperlink r:id="rId8" w:tooltip="Что такое суждение?" w:history="1">
        <w:r w:rsidRPr="00C1560A">
          <w:rPr>
            <w:rFonts w:ascii="Times New Roman" w:eastAsia="Times New Roman" w:hAnsi="Times New Roman" w:cs="Times New Roman"/>
            <w:color w:val="01579B"/>
            <w:sz w:val="32"/>
            <w:szCs w:val="32"/>
            <w:bdr w:val="none" w:sz="0" w:space="0" w:color="auto" w:frame="1"/>
            <w:lang w:eastAsia="ru-RU"/>
          </w:rPr>
          <w:t>суждение</w:t>
        </w:r>
      </w:hyperlink>
      <w:r w:rsidRPr="00C1560A">
        <w:rPr>
          <w:rFonts w:ascii="Times New Roman" w:eastAsia="Times New Roman" w:hAnsi="Times New Roman" w:cs="Times New Roman"/>
          <w:color w:val="212121"/>
          <w:sz w:val="32"/>
          <w:szCs w:val="32"/>
          <w:lang w:eastAsia="ru-RU"/>
        </w:rPr>
        <w:t>, истинность которого должна быть доказана) и аргументы (положения, доказывающие тезис). Наиболее жесткая структура доказательства характерна для естественно-научных и научно-технических текстов: помимо тезиса и аргументов, в них есть еще два обязательных компонента: способ доказательства и вывод.</w:t>
      </w:r>
    </w:p>
    <w:p w:rsidR="00CE309B" w:rsidRPr="00C1560A" w:rsidRDefault="00CE309B" w:rsidP="00CE309B">
      <w:pPr>
        <w:spacing w:after="192" w:line="240" w:lineRule="auto"/>
        <w:jc w:val="both"/>
        <w:textAlignment w:val="baseline"/>
        <w:rPr>
          <w:rFonts w:ascii="Times New Roman" w:eastAsia="Times New Roman" w:hAnsi="Times New Roman" w:cs="Times New Roman"/>
          <w:color w:val="212121"/>
          <w:sz w:val="32"/>
          <w:szCs w:val="32"/>
          <w:lang w:eastAsia="ru-RU"/>
        </w:rPr>
      </w:pPr>
      <w:r w:rsidRPr="00C1560A">
        <w:rPr>
          <w:rFonts w:ascii="Times New Roman" w:eastAsia="Times New Roman" w:hAnsi="Times New Roman" w:cs="Times New Roman"/>
          <w:color w:val="212121"/>
          <w:sz w:val="32"/>
          <w:szCs w:val="32"/>
          <w:lang w:eastAsia="ru-RU"/>
        </w:rPr>
        <w:t>Рассуждение отличается от доказательства тем, что, во-первых, новое знание об объекте передается через операции логического вывода; во-вторых, базовая структура рассуждения включает посылки и вывод; части рассуждения связаны, как правило, причинно-следственными и условными отношениями; в-третьих, заключение не всегда является строго верифицированным, ибо зависит от посылок, которые могут быть как истинными, так и ложными. Сравним текстовые фрагменты.</w:t>
      </w:r>
    </w:p>
    <w:p w:rsidR="00CE309B" w:rsidRPr="00C1560A" w:rsidRDefault="00CE309B" w:rsidP="00CE309B">
      <w:pPr>
        <w:spacing w:after="0" w:line="240" w:lineRule="auto"/>
        <w:jc w:val="both"/>
        <w:textAlignment w:val="baseline"/>
        <w:rPr>
          <w:rFonts w:ascii="Times New Roman" w:eastAsia="Times New Roman" w:hAnsi="Times New Roman" w:cs="Times New Roman"/>
          <w:color w:val="212121"/>
          <w:sz w:val="32"/>
          <w:szCs w:val="32"/>
          <w:lang w:eastAsia="ru-RU"/>
        </w:rPr>
      </w:pPr>
      <w:r w:rsidRPr="00C1560A">
        <w:rPr>
          <w:rFonts w:ascii="Times New Roman" w:eastAsia="Times New Roman" w:hAnsi="Times New Roman" w:cs="Times New Roman"/>
          <w:b/>
          <w:bCs/>
          <w:color w:val="212121"/>
          <w:sz w:val="32"/>
          <w:szCs w:val="32"/>
          <w:bdr w:val="none" w:sz="0" w:space="0" w:color="auto" w:frame="1"/>
          <w:lang w:eastAsia="ru-RU"/>
        </w:rPr>
        <w:t>Рассуждение</w:t>
      </w:r>
      <w:r w:rsidRPr="00C1560A">
        <w:rPr>
          <w:rFonts w:ascii="Times New Roman" w:eastAsia="Times New Roman" w:hAnsi="Times New Roman" w:cs="Times New Roman"/>
          <w:color w:val="212121"/>
          <w:sz w:val="32"/>
          <w:szCs w:val="32"/>
          <w:lang w:eastAsia="ru-RU"/>
        </w:rPr>
        <w:t>: Ценности искажают </w:t>
      </w:r>
      <w:hyperlink r:id="rId9" w:history="1">
        <w:r w:rsidRPr="00C1560A">
          <w:rPr>
            <w:rFonts w:ascii="Times New Roman" w:eastAsia="Times New Roman" w:hAnsi="Times New Roman" w:cs="Times New Roman"/>
            <w:color w:val="01579B"/>
            <w:sz w:val="32"/>
            <w:szCs w:val="32"/>
            <w:bdr w:val="none" w:sz="0" w:space="0" w:color="auto" w:frame="1"/>
            <w:lang w:eastAsia="ru-RU"/>
          </w:rPr>
          <w:t>восприятие</w:t>
        </w:r>
      </w:hyperlink>
      <w:r w:rsidRPr="00C1560A">
        <w:rPr>
          <w:rFonts w:ascii="Times New Roman" w:eastAsia="Times New Roman" w:hAnsi="Times New Roman" w:cs="Times New Roman"/>
          <w:color w:val="212121"/>
          <w:sz w:val="32"/>
          <w:szCs w:val="32"/>
          <w:lang w:eastAsia="ru-RU"/>
        </w:rPr>
        <w:t> природы, общества и человека, и для того, чтобы </w:t>
      </w:r>
      <w:hyperlink r:id="rId10" w:tooltip="Понятие человека, природа человека и его сущностные черты" w:history="1">
        <w:r w:rsidRPr="00C1560A">
          <w:rPr>
            <w:rFonts w:ascii="Times New Roman" w:eastAsia="Times New Roman" w:hAnsi="Times New Roman" w:cs="Times New Roman"/>
            <w:color w:val="01579B"/>
            <w:sz w:val="32"/>
            <w:szCs w:val="32"/>
            <w:bdr w:val="none" w:sz="0" w:space="0" w:color="auto" w:frame="1"/>
            <w:lang w:eastAsia="ru-RU"/>
          </w:rPr>
          <w:t>человек</w:t>
        </w:r>
      </w:hyperlink>
      <w:r w:rsidRPr="00C1560A">
        <w:rPr>
          <w:rFonts w:ascii="Times New Roman" w:eastAsia="Times New Roman" w:hAnsi="Times New Roman" w:cs="Times New Roman"/>
          <w:color w:val="212121"/>
          <w:sz w:val="32"/>
          <w:szCs w:val="32"/>
          <w:lang w:eastAsia="ru-RU"/>
        </w:rPr>
        <w:t> не обманывался в своем восприятии, он должен постоянно осознавать факт присутствия ценностей, должен понимать, какое влияние они оказывают на его восприятие, и, вооружившись этим пониманием, вносить необходимые коррективы. (Это была посылка, за ней следует пояснение.) (Говоря об «искажении», я имею в виду наложение личностного аспекта восприятия на реально существующие аспекты познаваемой человеком реальности). Изучение ценностей, потребностей, желаний, предубеждений, страхов, интересов и неврозов должно предшествовать научному исследованию.</w:t>
      </w:r>
    </w:p>
    <w:p w:rsidR="00CE309B" w:rsidRPr="00C1560A" w:rsidRDefault="00CE309B" w:rsidP="00CE309B">
      <w:pPr>
        <w:spacing w:after="0" w:line="240" w:lineRule="auto"/>
        <w:jc w:val="both"/>
        <w:textAlignment w:val="baseline"/>
        <w:rPr>
          <w:rFonts w:ascii="Times New Roman" w:eastAsia="Times New Roman" w:hAnsi="Times New Roman" w:cs="Times New Roman"/>
          <w:color w:val="212121"/>
          <w:sz w:val="32"/>
          <w:szCs w:val="32"/>
          <w:lang w:eastAsia="ru-RU"/>
        </w:rPr>
      </w:pPr>
      <w:r w:rsidRPr="00C1560A">
        <w:rPr>
          <w:rFonts w:ascii="Times New Roman" w:eastAsia="Times New Roman" w:hAnsi="Times New Roman" w:cs="Times New Roman"/>
          <w:b/>
          <w:bCs/>
          <w:color w:val="212121"/>
          <w:sz w:val="32"/>
          <w:szCs w:val="32"/>
          <w:bdr w:val="none" w:sz="0" w:space="0" w:color="auto" w:frame="1"/>
          <w:lang w:eastAsia="ru-RU"/>
        </w:rPr>
        <w:t>Доказательство</w:t>
      </w:r>
      <w:r w:rsidRPr="00C1560A">
        <w:rPr>
          <w:rFonts w:ascii="Times New Roman" w:eastAsia="Times New Roman" w:hAnsi="Times New Roman" w:cs="Times New Roman"/>
          <w:color w:val="212121"/>
          <w:sz w:val="32"/>
          <w:szCs w:val="32"/>
          <w:lang w:eastAsia="ru-RU"/>
        </w:rPr>
        <w:t>: Нормативность, будучи следствием естественно-исторического развития общества, не является специфическим свойством права. (Это был тезис, далее следует аргумент 1. -Авт.) Ею обладают и религия, и </w:t>
      </w:r>
      <w:hyperlink r:id="rId11" w:tooltip="Понятие морали и ее особенности" w:history="1">
        <w:r w:rsidRPr="00C1560A">
          <w:rPr>
            <w:rFonts w:ascii="Times New Roman" w:eastAsia="Times New Roman" w:hAnsi="Times New Roman" w:cs="Times New Roman"/>
            <w:color w:val="01579B"/>
            <w:sz w:val="32"/>
            <w:szCs w:val="32"/>
            <w:bdr w:val="none" w:sz="0" w:space="0" w:color="auto" w:frame="1"/>
            <w:lang w:eastAsia="ru-RU"/>
          </w:rPr>
          <w:t>мораль</w:t>
        </w:r>
      </w:hyperlink>
      <w:r w:rsidRPr="00C1560A">
        <w:rPr>
          <w:rFonts w:ascii="Times New Roman" w:eastAsia="Times New Roman" w:hAnsi="Times New Roman" w:cs="Times New Roman"/>
          <w:color w:val="212121"/>
          <w:sz w:val="32"/>
          <w:szCs w:val="32"/>
          <w:lang w:eastAsia="ru-RU"/>
        </w:rPr>
        <w:t xml:space="preserve">, и эстетика, и даже литература. </w:t>
      </w:r>
      <w:r w:rsidRPr="00C1560A">
        <w:rPr>
          <w:rFonts w:ascii="Times New Roman" w:eastAsia="Times New Roman" w:hAnsi="Times New Roman" w:cs="Times New Roman"/>
          <w:color w:val="212121"/>
          <w:sz w:val="32"/>
          <w:szCs w:val="32"/>
          <w:lang w:eastAsia="ru-RU"/>
        </w:rPr>
        <w:lastRenderedPageBreak/>
        <w:t>(Далее следует аргумент 2. - Авт.) Некоторые </w:t>
      </w:r>
      <w:hyperlink r:id="rId12" w:tooltip="Социальные нормы и их сущность" w:history="1">
        <w:r w:rsidRPr="00C1560A">
          <w:rPr>
            <w:rFonts w:ascii="Times New Roman" w:eastAsia="Times New Roman" w:hAnsi="Times New Roman" w:cs="Times New Roman"/>
            <w:color w:val="01579B"/>
            <w:sz w:val="32"/>
            <w:szCs w:val="32"/>
            <w:bdr w:val="none" w:sz="0" w:space="0" w:color="auto" w:frame="1"/>
            <w:lang w:eastAsia="ru-RU"/>
          </w:rPr>
          <w:t>социальные нормы</w:t>
        </w:r>
      </w:hyperlink>
      <w:r w:rsidRPr="00C1560A">
        <w:rPr>
          <w:rFonts w:ascii="Times New Roman" w:eastAsia="Times New Roman" w:hAnsi="Times New Roman" w:cs="Times New Roman"/>
          <w:color w:val="212121"/>
          <w:sz w:val="32"/>
          <w:szCs w:val="32"/>
          <w:lang w:eastAsia="ru-RU"/>
        </w:rPr>
        <w:t> одновременно принадлежат нескольким нормативным системам. (Далее следует иллюстрация аргумента 2. - Авт.) Например, евангельские запреты «не убий», «не укради» - это и нравственные, и юридические правила. (Далее следует вывод. - Авт.) Поэтому для того, чтобы отличить право от прочих социальных феноменов, необходимы еще какие-то признаки. Один из них - общеобязательность. Это второе после нормативности свойство права.</w:t>
      </w:r>
    </w:p>
    <w:p w:rsidR="00CE309B" w:rsidRPr="00C1560A" w:rsidRDefault="00CE309B" w:rsidP="00CE309B">
      <w:pPr>
        <w:spacing w:after="192" w:line="240" w:lineRule="auto"/>
        <w:jc w:val="both"/>
        <w:textAlignment w:val="baseline"/>
        <w:rPr>
          <w:rFonts w:ascii="Times New Roman" w:eastAsia="Times New Roman" w:hAnsi="Times New Roman" w:cs="Times New Roman"/>
          <w:color w:val="212121"/>
          <w:sz w:val="32"/>
          <w:szCs w:val="32"/>
          <w:lang w:eastAsia="ru-RU"/>
        </w:rPr>
      </w:pPr>
      <w:r w:rsidRPr="00C1560A">
        <w:rPr>
          <w:rFonts w:ascii="Times New Roman" w:eastAsia="Times New Roman" w:hAnsi="Times New Roman" w:cs="Times New Roman"/>
          <w:color w:val="212121"/>
          <w:sz w:val="32"/>
          <w:szCs w:val="32"/>
          <w:lang w:eastAsia="ru-RU"/>
        </w:rPr>
        <w:t>В тексте-рассуждении первоначальная посылка должна приниматься читателем на веру; в тексте-доказательстве тезис подтверждается указанием на некие факты, на основании которых делается вывод о правильности тезиса.</w:t>
      </w:r>
    </w:p>
    <w:p w:rsidR="00CE309B" w:rsidRPr="00C1560A" w:rsidRDefault="00CE309B" w:rsidP="00CE309B">
      <w:pPr>
        <w:spacing w:after="192" w:line="240" w:lineRule="auto"/>
        <w:jc w:val="both"/>
        <w:textAlignment w:val="baseline"/>
        <w:rPr>
          <w:rFonts w:ascii="Times New Roman" w:eastAsia="Times New Roman" w:hAnsi="Times New Roman" w:cs="Times New Roman"/>
          <w:color w:val="212121"/>
          <w:sz w:val="32"/>
          <w:szCs w:val="32"/>
          <w:lang w:eastAsia="ru-RU"/>
        </w:rPr>
      </w:pPr>
      <w:r w:rsidRPr="00C1560A">
        <w:rPr>
          <w:rFonts w:ascii="Times New Roman" w:eastAsia="Times New Roman" w:hAnsi="Times New Roman" w:cs="Times New Roman"/>
          <w:color w:val="212121"/>
          <w:sz w:val="32"/>
          <w:szCs w:val="32"/>
          <w:lang w:eastAsia="ru-RU"/>
        </w:rPr>
        <w:t>Как отдельный, самостоятельный тип иногда рассматривают объяснение. По логической структуре оно напоминает доказательство, однако аргументами здесь служат лишь конкретные примеры и факты, которые позволяют принять выдвинутый автором тезис.</w:t>
      </w:r>
    </w:p>
    <w:p w:rsidR="00CE309B" w:rsidRPr="00C1560A" w:rsidRDefault="00CE309B" w:rsidP="00CE309B">
      <w:pPr>
        <w:spacing w:after="0" w:line="240" w:lineRule="auto"/>
        <w:jc w:val="both"/>
        <w:textAlignment w:val="baseline"/>
        <w:rPr>
          <w:rFonts w:ascii="Times New Roman" w:eastAsia="Times New Roman" w:hAnsi="Times New Roman" w:cs="Times New Roman"/>
          <w:color w:val="212121"/>
          <w:sz w:val="32"/>
          <w:szCs w:val="32"/>
          <w:lang w:eastAsia="ru-RU"/>
        </w:rPr>
      </w:pPr>
      <w:r w:rsidRPr="00C1560A">
        <w:rPr>
          <w:rFonts w:ascii="Times New Roman" w:eastAsia="Times New Roman" w:hAnsi="Times New Roman" w:cs="Times New Roman"/>
          <w:color w:val="212121"/>
          <w:sz w:val="32"/>
          <w:szCs w:val="32"/>
          <w:lang w:eastAsia="ru-RU"/>
        </w:rPr>
        <w:t>Итак, функционально-смысловые </w:t>
      </w:r>
      <w:hyperlink r:id="rId13" w:history="1">
        <w:r w:rsidRPr="00C1560A">
          <w:rPr>
            <w:rFonts w:ascii="Times New Roman" w:eastAsia="Times New Roman" w:hAnsi="Times New Roman" w:cs="Times New Roman"/>
            <w:color w:val="01579B"/>
            <w:sz w:val="32"/>
            <w:szCs w:val="32"/>
            <w:bdr w:val="none" w:sz="0" w:space="0" w:color="auto" w:frame="1"/>
            <w:lang w:eastAsia="ru-RU"/>
          </w:rPr>
          <w:t>типы текстов</w:t>
        </w:r>
      </w:hyperlink>
      <w:r w:rsidRPr="00C1560A">
        <w:rPr>
          <w:rFonts w:ascii="Times New Roman" w:eastAsia="Times New Roman" w:hAnsi="Times New Roman" w:cs="Times New Roman"/>
          <w:color w:val="212121"/>
          <w:sz w:val="32"/>
          <w:szCs w:val="32"/>
          <w:lang w:eastAsia="ru-RU"/>
        </w:rPr>
        <w:t> отличаются прежде всего не предметом изложения, а коммуникативно-заданной установкой автора. В описании предмет или явление характеризуются с помощью перечисления присущих им статических свойств; в повествовании показывается их временная протяженность; в рассуждении демонстрируется процесс получения нового знания о них; в доказательстве проверяется истинность предполагаемого знания; в сообщении содержится новая информация об объекте. В оригинальных научных текстах функционально-смысловые типы речи обычно согласуются друг с другом.</w:t>
      </w:r>
    </w:p>
    <w:p w:rsidR="00CE309B" w:rsidRPr="00C1560A" w:rsidRDefault="00CE309B" w:rsidP="00CE309B">
      <w:pPr>
        <w:spacing w:after="0" w:line="240" w:lineRule="auto"/>
        <w:jc w:val="both"/>
        <w:textAlignment w:val="baseline"/>
        <w:rPr>
          <w:rFonts w:ascii="Times New Roman" w:eastAsia="Times New Roman" w:hAnsi="Times New Roman" w:cs="Times New Roman"/>
          <w:color w:val="212121"/>
          <w:sz w:val="32"/>
          <w:szCs w:val="32"/>
          <w:lang w:eastAsia="ru-RU"/>
        </w:rPr>
      </w:pPr>
      <w:r w:rsidRPr="00C1560A">
        <w:rPr>
          <w:rFonts w:ascii="Times New Roman" w:eastAsia="Times New Roman" w:hAnsi="Times New Roman" w:cs="Times New Roman"/>
          <w:b/>
          <w:bCs/>
          <w:color w:val="212121"/>
          <w:sz w:val="32"/>
          <w:szCs w:val="32"/>
          <w:bdr w:val="none" w:sz="0" w:space="0" w:color="auto" w:frame="1"/>
          <w:lang w:eastAsia="ru-RU"/>
        </w:rPr>
        <w:t>Модальность</w:t>
      </w:r>
      <w:r w:rsidRPr="00C1560A">
        <w:rPr>
          <w:rFonts w:ascii="Times New Roman" w:eastAsia="Times New Roman" w:hAnsi="Times New Roman" w:cs="Times New Roman"/>
          <w:color w:val="212121"/>
          <w:sz w:val="32"/>
          <w:szCs w:val="32"/>
          <w:lang w:eastAsia="ru-RU"/>
        </w:rPr>
        <w:t>. Категория модальности выражает характер отношения сообщаемого к действительности и автора текста - к предмету сообщения. В первом случае говорят об объективной модальности, во втором - о субъективной, или авторской, модальности текста.</w:t>
      </w:r>
    </w:p>
    <w:p w:rsidR="00CE309B" w:rsidRPr="00C1560A" w:rsidRDefault="00CE309B" w:rsidP="00CE309B">
      <w:pPr>
        <w:spacing w:after="0" w:line="240" w:lineRule="auto"/>
        <w:jc w:val="both"/>
        <w:textAlignment w:val="baseline"/>
        <w:rPr>
          <w:rFonts w:ascii="Times New Roman" w:eastAsia="Times New Roman" w:hAnsi="Times New Roman" w:cs="Times New Roman"/>
          <w:color w:val="212121"/>
          <w:sz w:val="32"/>
          <w:szCs w:val="32"/>
          <w:lang w:eastAsia="ru-RU"/>
        </w:rPr>
      </w:pPr>
      <w:r w:rsidRPr="00C1560A">
        <w:rPr>
          <w:rFonts w:ascii="Times New Roman" w:eastAsia="Times New Roman" w:hAnsi="Times New Roman" w:cs="Times New Roman"/>
          <w:color w:val="212121"/>
          <w:sz w:val="32"/>
          <w:szCs w:val="32"/>
          <w:lang w:eastAsia="ru-RU"/>
        </w:rPr>
        <w:t>Для научных текстов характерна слабо выраженная субъективная модальность, которая выражается часто не прямо, а путем употребления нейтральных слов, обозначающих </w:t>
      </w:r>
      <w:hyperlink r:id="rId14" w:tooltip="Эмоции человека" w:history="1">
        <w:r w:rsidRPr="00C1560A">
          <w:rPr>
            <w:rFonts w:ascii="Times New Roman" w:eastAsia="Times New Roman" w:hAnsi="Times New Roman" w:cs="Times New Roman"/>
            <w:color w:val="01579B"/>
            <w:sz w:val="32"/>
            <w:szCs w:val="32"/>
            <w:bdr w:val="none" w:sz="0" w:space="0" w:color="auto" w:frame="1"/>
            <w:lang w:eastAsia="ru-RU"/>
          </w:rPr>
          <w:t>эмоции</w:t>
        </w:r>
      </w:hyperlink>
      <w:r w:rsidRPr="00C1560A">
        <w:rPr>
          <w:rFonts w:ascii="Times New Roman" w:eastAsia="Times New Roman" w:hAnsi="Times New Roman" w:cs="Times New Roman"/>
          <w:color w:val="212121"/>
          <w:sz w:val="32"/>
          <w:szCs w:val="32"/>
          <w:lang w:eastAsia="ru-RU"/>
        </w:rPr>
        <w:t xml:space="preserve"> или отношение: бесспорно, характерно, удивительно, несомненный </w:t>
      </w:r>
      <w:r w:rsidRPr="00C1560A">
        <w:rPr>
          <w:rFonts w:ascii="Times New Roman" w:eastAsia="Times New Roman" w:hAnsi="Times New Roman" w:cs="Times New Roman"/>
          <w:color w:val="212121"/>
          <w:sz w:val="32"/>
          <w:szCs w:val="32"/>
          <w:lang w:eastAsia="ru-RU"/>
        </w:rPr>
        <w:lastRenderedPageBreak/>
        <w:t>интерес, не вызывает сомнения, к сожалению и т. п. Выражения такого типа, как правило, носят стандартный клишированный характер и широко используются во всех видах научных текстов. Экспрессивность научному тексту придает и использование лексических усилителей (ведь, же, только, абсолютно, резко, весьма и др.). Эмоциональный эффект имеют образные выражения научной речи, которые также можно считать стандартизированными (например, безоговорочное принятие, научная головоломка, ожесточенные споры, яркий пример). Среди форм субъективной модальности часто употребляются глаголы 1-го лица, множественного числа настоящего/будущего времени определенной семантики (проанализируем, рассмотрим, выделим и т. п.).</w:t>
      </w:r>
    </w:p>
    <w:p w:rsidR="00CE309B" w:rsidRPr="00C1560A" w:rsidRDefault="00CE309B" w:rsidP="00CE309B">
      <w:pPr>
        <w:spacing w:after="192" w:line="240" w:lineRule="auto"/>
        <w:jc w:val="both"/>
        <w:textAlignment w:val="baseline"/>
        <w:rPr>
          <w:rFonts w:ascii="Times New Roman" w:eastAsia="Times New Roman" w:hAnsi="Times New Roman" w:cs="Times New Roman"/>
          <w:color w:val="212121"/>
          <w:sz w:val="32"/>
          <w:szCs w:val="32"/>
          <w:lang w:eastAsia="ru-RU"/>
        </w:rPr>
      </w:pPr>
      <w:r w:rsidRPr="00C1560A">
        <w:rPr>
          <w:rFonts w:ascii="Times New Roman" w:eastAsia="Times New Roman" w:hAnsi="Times New Roman" w:cs="Times New Roman"/>
          <w:color w:val="212121"/>
          <w:sz w:val="32"/>
          <w:szCs w:val="32"/>
          <w:lang w:eastAsia="ru-RU"/>
        </w:rPr>
        <w:t xml:space="preserve">К языковым средствам выражения оценки относятся слова, близкие по семантике к базовым понятиям оценки «хорошо - плохо». Здесь также могут быть выделены стандартные выражения оценки с использованием словосочетаний типа удачная форма, убедительный пример, корректный вывод и др. Оценка также широко используется при указании на соответствие/несоответствие содержания требованиям, предъявляемым к научному исследованию. К ним относятся правильность, точность, актуальность, логичность, содержательность (верно, точно, актуально, соответствует, противоречит и т. п.). Оценочные средства в тексте распределяются неравномерно: наиболее часто они встречаются во введении, при изложении истории вопроса, а также в полемических фрагментах текста. Степень выраженности субъективной модальности зависит также от научного профиля, коммуникативно-стилевого типа и жанра текста. Экспрессивность возрастает при переходе от научно-технических текстов к текстам гуманитарного профиля, от академических - к научно-популярным. </w:t>
      </w:r>
      <w:proofErr w:type="spellStart"/>
      <w:r w:rsidRPr="00C1560A">
        <w:rPr>
          <w:rFonts w:ascii="Times New Roman" w:eastAsia="Times New Roman" w:hAnsi="Times New Roman" w:cs="Times New Roman"/>
          <w:color w:val="212121"/>
          <w:sz w:val="32"/>
          <w:szCs w:val="32"/>
          <w:lang w:eastAsia="ru-RU"/>
        </w:rPr>
        <w:t>Оценочность</w:t>
      </w:r>
      <w:proofErr w:type="spellEnd"/>
      <w:r w:rsidRPr="00C1560A">
        <w:rPr>
          <w:rFonts w:ascii="Times New Roman" w:eastAsia="Times New Roman" w:hAnsi="Times New Roman" w:cs="Times New Roman"/>
          <w:color w:val="212121"/>
          <w:sz w:val="32"/>
          <w:szCs w:val="32"/>
          <w:lang w:eastAsia="ru-RU"/>
        </w:rPr>
        <w:t xml:space="preserve"> -основной признак жанра рецензии, юбилейной статьи, однако конкретный характер проявления </w:t>
      </w:r>
      <w:proofErr w:type="spellStart"/>
      <w:r w:rsidRPr="00C1560A">
        <w:rPr>
          <w:rFonts w:ascii="Times New Roman" w:eastAsia="Times New Roman" w:hAnsi="Times New Roman" w:cs="Times New Roman"/>
          <w:color w:val="212121"/>
          <w:sz w:val="32"/>
          <w:szCs w:val="32"/>
          <w:lang w:eastAsia="ru-RU"/>
        </w:rPr>
        <w:t>оценочности</w:t>
      </w:r>
      <w:proofErr w:type="spellEnd"/>
      <w:r w:rsidRPr="00C1560A">
        <w:rPr>
          <w:rFonts w:ascii="Times New Roman" w:eastAsia="Times New Roman" w:hAnsi="Times New Roman" w:cs="Times New Roman"/>
          <w:color w:val="212121"/>
          <w:sz w:val="32"/>
          <w:szCs w:val="32"/>
          <w:lang w:eastAsia="ru-RU"/>
        </w:rPr>
        <w:t xml:space="preserve"> как в рецензионном жанре, так и в стандартном научном тексте определяется личностью автора.</w:t>
      </w:r>
    </w:p>
    <w:p w:rsidR="00CE309B" w:rsidRDefault="00CE309B" w:rsidP="00CE309B">
      <w:pPr>
        <w:jc w:val="both"/>
        <w:rPr>
          <w:rFonts w:ascii="Times New Roman" w:hAnsi="Times New Roman" w:cs="Times New Roman"/>
          <w:sz w:val="32"/>
          <w:szCs w:val="32"/>
        </w:rPr>
      </w:pPr>
    </w:p>
    <w:p w:rsidR="00361C2D" w:rsidRDefault="00361C2D">
      <w:bookmarkStart w:id="0" w:name="_GoBack"/>
      <w:bookmarkEnd w:id="0"/>
    </w:p>
    <w:sectPr w:rsidR="00361C2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6418E4"/>
    <w:multiLevelType w:val="multilevel"/>
    <w:tmpl w:val="4E42BF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715E"/>
    <w:rsid w:val="0011715E"/>
    <w:rsid w:val="00361C2D"/>
    <w:rsid w:val="00CE30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13F867B-F73C-41B0-A62E-480D79873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E309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syera.ru/chto-takoe-suzhdenie_15250.htm" TargetMode="External"/><Relationship Id="rId13" Type="http://schemas.openxmlformats.org/officeDocument/2006/relationships/hyperlink" Target="https://psyera.ru/tipy-tekstov_8759.htm" TargetMode="External"/><Relationship Id="rId3" Type="http://schemas.openxmlformats.org/officeDocument/2006/relationships/settings" Target="settings.xml"/><Relationship Id="rId7" Type="http://schemas.openxmlformats.org/officeDocument/2006/relationships/hyperlink" Target="https://psyera.ru/vnimanie-2090.htm" TargetMode="External"/><Relationship Id="rId12" Type="http://schemas.openxmlformats.org/officeDocument/2006/relationships/hyperlink" Target="https://psyera.ru/socialnye-normy-i-ih-sushchnost-630.htm"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psyera.ru/chto-takoe-umozaklyuchenie_15261.htm" TargetMode="External"/><Relationship Id="rId11" Type="http://schemas.openxmlformats.org/officeDocument/2006/relationships/hyperlink" Target="https://psyera.ru/ponyatie-morali-i-ee-osobennosti_14872.htm" TargetMode="External"/><Relationship Id="rId5" Type="http://schemas.openxmlformats.org/officeDocument/2006/relationships/hyperlink" Target="https://psyera.ru/chto-takoe-induktivnoe-rassuzhdenie_9083.htm" TargetMode="External"/><Relationship Id="rId15" Type="http://schemas.openxmlformats.org/officeDocument/2006/relationships/fontTable" Target="fontTable.xml"/><Relationship Id="rId10" Type="http://schemas.openxmlformats.org/officeDocument/2006/relationships/hyperlink" Target="https://psyera.ru/ponyatie-cheloveka-priroda-cheloveka-i-ego-sushchnostnye-cherty-1451.htm" TargetMode="External"/><Relationship Id="rId4" Type="http://schemas.openxmlformats.org/officeDocument/2006/relationships/webSettings" Target="webSettings.xml"/><Relationship Id="rId9" Type="http://schemas.openxmlformats.org/officeDocument/2006/relationships/hyperlink" Target="https://psyera.ru/vospriyatie-172.htm" TargetMode="External"/><Relationship Id="rId14" Type="http://schemas.openxmlformats.org/officeDocument/2006/relationships/hyperlink" Target="https://psyera.ru/emocii-cheloveka-1734.ht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3299</Words>
  <Characters>18807</Characters>
  <Application>Microsoft Office Word</Application>
  <DocSecurity>0</DocSecurity>
  <Lines>156</Lines>
  <Paragraphs>44</Paragraphs>
  <ScaleCrop>false</ScaleCrop>
  <Company/>
  <LinksUpToDate>false</LinksUpToDate>
  <CharactersWithSpaces>22062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2020-09-23T07:40:00Z</dcterms:created>
  <dcterms:modified xsi:type="dcterms:W3CDTF">2020-09-23T07:40:00Z</dcterms:modified>
</cp:coreProperties>
</file>